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5FA" w:rsidRDefault="00B945FA" w:rsidP="00B945FA">
      <w:pPr>
        <w:shd w:val="clear" w:color="auto" w:fill="FFFFFF"/>
        <w:jc w:val="right"/>
        <w:rPr>
          <w:rFonts w:eastAsia="Times New Roman"/>
          <w:color w:val="000080"/>
          <w:sz w:val="22"/>
          <w:szCs w:val="22"/>
        </w:rPr>
      </w:pPr>
      <w:r>
        <w:rPr>
          <w:rFonts w:eastAsia="Times New Roman"/>
          <w:color w:val="000080"/>
          <w:sz w:val="22"/>
          <w:szCs w:val="22"/>
        </w:rPr>
        <w:t xml:space="preserve">APPENDIX to the </w:t>
      </w:r>
      <w:hyperlink r:id="rId5" w:history="1">
        <w:r>
          <w:rPr>
            <w:rStyle w:val="a3"/>
            <w:rFonts w:eastAsia="Times New Roman"/>
            <w:color w:val="008080"/>
            <w:sz w:val="22"/>
            <w:szCs w:val="22"/>
            <w:u w:val="none"/>
          </w:rPr>
          <w:t xml:space="preserve">decision </w:t>
        </w:r>
      </w:hyperlink>
      <w:r>
        <w:rPr>
          <w:rFonts w:eastAsia="Times New Roman"/>
          <w:color w:val="008080"/>
          <w:sz w:val="22"/>
          <w:szCs w:val="22"/>
        </w:rPr>
        <w:br/>
      </w:r>
      <w:r>
        <w:rPr>
          <w:rFonts w:eastAsia="Times New Roman"/>
          <w:color w:val="000080"/>
          <w:sz w:val="22"/>
          <w:szCs w:val="22"/>
        </w:rPr>
        <w:t>of the Cabinet of Ministers dated March 2, 2015 No. 36</w:t>
      </w:r>
    </w:p>
    <w:p w:rsidR="00B945FA" w:rsidRDefault="00B945FA" w:rsidP="00B945FA">
      <w:pPr>
        <w:shd w:val="clear" w:color="auto" w:fill="FFFFFF"/>
        <w:jc w:val="center"/>
        <w:rPr>
          <w:rFonts w:eastAsia="Times New Roman"/>
          <w:b/>
          <w:bCs/>
          <w:color w:val="000080"/>
        </w:rPr>
      </w:pPr>
      <w:r>
        <w:rPr>
          <w:rFonts w:eastAsia="Times New Roman"/>
          <w:b/>
          <w:bCs/>
          <w:color w:val="000080"/>
        </w:rPr>
        <w:t>About the master's degree</w:t>
      </w:r>
    </w:p>
    <w:p w:rsidR="00B945FA" w:rsidRDefault="00B945FA" w:rsidP="00B945FA">
      <w:pPr>
        <w:shd w:val="clear" w:color="auto" w:fill="FFFFFF"/>
        <w:jc w:val="center"/>
        <w:rPr>
          <w:rFonts w:eastAsia="Times New Roman"/>
          <w:caps/>
          <w:color w:val="000080"/>
        </w:rPr>
      </w:pPr>
      <w:r>
        <w:rPr>
          <w:rFonts w:eastAsia="Times New Roman"/>
          <w:caps/>
          <w:color w:val="000080"/>
        </w:rPr>
        <w:t>statute</w:t>
      </w:r>
    </w:p>
    <w:p w:rsidR="00B945FA" w:rsidRDefault="00B945FA" w:rsidP="00B945FA">
      <w:pPr>
        <w:shd w:val="clear" w:color="auto" w:fill="FFFFFF"/>
        <w:jc w:val="center"/>
        <w:rPr>
          <w:rFonts w:eastAsia="Times New Roman"/>
          <w:b/>
          <w:bCs/>
          <w:color w:val="000080"/>
        </w:rPr>
      </w:pPr>
      <w:r>
        <w:rPr>
          <w:rFonts w:eastAsia="Times New Roman"/>
          <w:b/>
          <w:bCs/>
          <w:color w:val="000080"/>
        </w:rPr>
        <w:t>I. General rules</w:t>
      </w:r>
    </w:p>
    <w:p w:rsidR="00B945FA" w:rsidRDefault="00B945FA" w:rsidP="00B945FA">
      <w:pPr>
        <w:shd w:val="clear" w:color="auto" w:fill="FFFFFF"/>
        <w:ind w:firstLine="851"/>
        <w:jc w:val="both"/>
        <w:rPr>
          <w:rFonts w:eastAsia="Times New Roman"/>
          <w:color w:val="000000"/>
        </w:rPr>
      </w:pPr>
      <w:r>
        <w:rPr>
          <w:rFonts w:eastAsia="Times New Roman"/>
          <w:color w:val="000000"/>
        </w:rPr>
        <w:t>1. This Regulation was developed in order to further improve and increase the effectiveness of master's activities, to strengthen the quality of personnel training and their competitiveness, and defines the main rules and procedures for master's training in higher education institutions, as well as the criteria and requirements for the content and quality of master's dissertations according to generally accepted international standards.</w:t>
      </w:r>
    </w:p>
    <w:p w:rsidR="00B945FA" w:rsidRDefault="00B945FA" w:rsidP="00B945FA">
      <w:pPr>
        <w:shd w:val="clear" w:color="auto" w:fill="FFFFFF"/>
        <w:ind w:firstLine="851"/>
        <w:jc w:val="both"/>
        <w:rPr>
          <w:rFonts w:eastAsia="Times New Roman"/>
          <w:color w:val="000000"/>
        </w:rPr>
      </w:pPr>
      <w:r>
        <w:rPr>
          <w:rFonts w:eastAsia="Times New Roman"/>
          <w:color w:val="000000"/>
        </w:rPr>
        <w:t>Application of this Regulation:</w:t>
      </w:r>
    </w:p>
    <w:p w:rsidR="00B945FA" w:rsidRDefault="00B945FA" w:rsidP="00B945FA">
      <w:pPr>
        <w:shd w:val="clear" w:color="auto" w:fill="FFFFFF"/>
        <w:ind w:firstLine="851"/>
        <w:jc w:val="both"/>
        <w:rPr>
          <w:rFonts w:eastAsia="Times New Roman"/>
          <w:color w:val="000000"/>
        </w:rPr>
      </w:pPr>
      <w:r>
        <w:rPr>
          <w:rFonts w:eastAsia="Times New Roman"/>
          <w:color w:val="000000"/>
        </w:rPr>
        <w:t>Academy of Public Administration under the President of the Republic of Uzbekistan, Academy of the General Prosecutor's Office of the Republic of Uzbekistan, Academy of the Ministry of Internal Affairs of the Republic of Uzbekistan, Academy of Banking and Finance of the Republic of Uzbekistan and Higher School of Business and Entrepreneurship under the Ministry of Economic Development and Poverty Alleviation of the Republic of Uzbekistan.</w:t>
      </w:r>
    </w:p>
    <w:p w:rsidR="00B945FA" w:rsidRDefault="00B945FA" w:rsidP="00B945FA">
      <w:pPr>
        <w:shd w:val="clear" w:color="auto" w:fill="FFFFFF"/>
        <w:ind w:firstLine="851"/>
        <w:jc w:val="both"/>
        <w:rPr>
          <w:rFonts w:eastAsia="Times New Roman"/>
          <w:color w:val="000000"/>
        </w:rPr>
      </w:pPr>
      <w:r>
        <w:rPr>
          <w:rFonts w:eastAsia="Times New Roman"/>
          <w:color w:val="000000"/>
        </w:rPr>
        <w:t>It does not apply to international and foreign higher education institutions operating in the territory of the Republic of Uzbekistan, taking into account the characteristics of their activities and training masters.</w:t>
      </w:r>
    </w:p>
    <w:p w:rsidR="00B945FA" w:rsidRDefault="00B945FA" w:rsidP="00B945FA">
      <w:pPr>
        <w:shd w:val="clear" w:color="auto" w:fill="FFFFFF"/>
        <w:ind w:firstLine="851"/>
        <w:jc w:val="both"/>
        <w:rPr>
          <w:rFonts w:eastAsia="Times New Roman"/>
          <w:color w:val="000000"/>
        </w:rPr>
      </w:pPr>
      <w:r>
        <w:rPr>
          <w:rFonts w:eastAsia="Times New Roman"/>
          <w:color w:val="000000"/>
        </w:rPr>
        <w:t>The procedure for admission and training to the magistracy of the Tashkent State Law University is determined by the Tashkent State Law University in agreement with the Ministry of Justice of the Republic of Uzbekistan.</w:t>
      </w:r>
    </w:p>
    <w:p w:rsidR="00B945FA" w:rsidRDefault="00B945FA" w:rsidP="00B945FA">
      <w:pPr>
        <w:shd w:val="clear" w:color="auto" w:fill="FFFFFF"/>
        <w:ind w:firstLine="851"/>
        <w:jc w:val="both"/>
        <w:rPr>
          <w:rFonts w:eastAsia="Times New Roman"/>
          <w:color w:val="000000"/>
        </w:rPr>
      </w:pPr>
      <w:r>
        <w:rPr>
          <w:rFonts w:eastAsia="Times New Roman"/>
          <w:color w:val="000000"/>
        </w:rPr>
        <w:t>2. A master's degree is a higher education that lasts at least two years on the basis of a bachelor's degree in a specific specialty.</w:t>
      </w:r>
    </w:p>
    <w:p w:rsidR="00B945FA" w:rsidRDefault="00B945FA" w:rsidP="00B945FA">
      <w:pPr>
        <w:shd w:val="clear" w:color="auto" w:fill="FFFFFF"/>
        <w:ind w:firstLine="851"/>
        <w:jc w:val="both"/>
        <w:rPr>
          <w:rFonts w:eastAsia="Times New Roman"/>
          <w:color w:val="000000"/>
        </w:rPr>
      </w:pPr>
      <w:r>
        <w:rPr>
          <w:rFonts w:eastAsia="Times New Roman"/>
          <w:color w:val="000000"/>
        </w:rPr>
        <w:t>Completion of the master's program is the final state certification awarding the "master's" degree.</w:t>
      </w:r>
    </w:p>
    <w:p w:rsidR="00B945FA" w:rsidRDefault="00B945FA" w:rsidP="00B945FA">
      <w:pPr>
        <w:shd w:val="clear" w:color="auto" w:fill="FFFFFF"/>
        <w:ind w:firstLine="851"/>
        <w:jc w:val="both"/>
        <w:rPr>
          <w:rFonts w:eastAsia="Times New Roman"/>
          <w:color w:val="000000"/>
        </w:rPr>
      </w:pPr>
      <w:r>
        <w:rPr>
          <w:rFonts w:eastAsia="Times New Roman"/>
          <w:color w:val="000000"/>
        </w:rPr>
        <w:t xml:space="preserve">The organization of master's training in higher education institutions of the Republic of Uzbekistan is carried out according to the scheme in accordance with </w:t>
      </w:r>
      <w:hyperlink r:id="rId6" w:history="1">
        <w:r>
          <w:rPr>
            <w:rStyle w:val="a3"/>
            <w:rFonts w:eastAsia="Times New Roman"/>
            <w:color w:val="008080"/>
            <w:u w:val="none"/>
          </w:rPr>
          <w:t>Appendix 1 to this Regulation.</w:t>
        </w:r>
      </w:hyperlink>
    </w:p>
    <w:p w:rsidR="00B945FA" w:rsidRDefault="00B945FA" w:rsidP="00B945FA">
      <w:pPr>
        <w:shd w:val="clear" w:color="auto" w:fill="FFFFFF"/>
        <w:ind w:firstLine="851"/>
        <w:jc w:val="both"/>
        <w:rPr>
          <w:rFonts w:eastAsia="Times New Roman"/>
          <w:color w:val="000000"/>
        </w:rPr>
      </w:pPr>
      <w:r>
        <w:rPr>
          <w:rFonts w:eastAsia="Times New Roman"/>
          <w:color w:val="000000"/>
        </w:rPr>
        <w:t>3. Master's training in relevant specialties is carried out in state-accredited higher education institutions in accordance with the admission quotas based on the state grant and payment-contract, determined by the decision of the President of the Republic of Uzbekistan.</w:t>
      </w:r>
    </w:p>
    <w:p w:rsidR="00B945FA" w:rsidRDefault="00B945FA" w:rsidP="00B945FA">
      <w:pPr>
        <w:shd w:val="clear" w:color="auto" w:fill="FFFFFF"/>
        <w:ind w:firstLine="851"/>
        <w:jc w:val="both"/>
        <w:rPr>
          <w:rFonts w:eastAsia="Times New Roman"/>
          <w:color w:val="000000"/>
        </w:rPr>
      </w:pPr>
      <w:r>
        <w:rPr>
          <w:rFonts w:eastAsia="Times New Roman"/>
          <w:color w:val="000000"/>
        </w:rPr>
        <w:t>4. Coordination of master's training in higher education institutions is carried out by master's departments, which, together with departments and deanships, carry out the following:</w:t>
      </w:r>
    </w:p>
    <w:p w:rsidR="00B945FA" w:rsidRDefault="00B945FA" w:rsidP="00B945FA">
      <w:pPr>
        <w:shd w:val="clear" w:color="auto" w:fill="FFFFFF"/>
        <w:ind w:firstLine="851"/>
        <w:jc w:val="both"/>
        <w:rPr>
          <w:rFonts w:eastAsia="Times New Roman"/>
          <w:color w:val="000000"/>
        </w:rPr>
      </w:pPr>
      <w:r>
        <w:rPr>
          <w:rFonts w:eastAsia="Times New Roman"/>
          <w:color w:val="000000"/>
        </w:rPr>
        <w:t>to support the organization and implementation of the educational process for the preparation of masters, to control the quality of education and training provided to them;</w:t>
      </w:r>
    </w:p>
    <w:p w:rsidR="00B945FA" w:rsidRDefault="00B945FA" w:rsidP="00B945FA">
      <w:pPr>
        <w:shd w:val="clear" w:color="auto" w:fill="FFFFFF"/>
        <w:ind w:firstLine="851"/>
        <w:jc w:val="both"/>
        <w:rPr>
          <w:rFonts w:eastAsia="Times New Roman"/>
          <w:color w:val="000000"/>
        </w:rPr>
      </w:pPr>
      <w:r>
        <w:rPr>
          <w:rFonts w:eastAsia="Times New Roman"/>
          <w:color w:val="000000"/>
        </w:rPr>
        <w:t>that educational research and scientific research works are carried out;</w:t>
      </w:r>
    </w:p>
    <w:p w:rsidR="00B945FA" w:rsidRDefault="00B945FA" w:rsidP="00B945FA">
      <w:pPr>
        <w:shd w:val="clear" w:color="auto" w:fill="FFFFFF"/>
        <w:ind w:firstLine="851"/>
        <w:jc w:val="both"/>
        <w:rPr>
          <w:rFonts w:eastAsia="Times New Roman"/>
          <w:color w:val="000000"/>
        </w:rPr>
      </w:pPr>
      <w:r>
        <w:rPr>
          <w:rFonts w:eastAsia="Times New Roman"/>
          <w:color w:val="000000"/>
        </w:rPr>
        <w:t>to coordinate and control the activities of all departments of higher education institutions on the preparation of masters;</w:t>
      </w:r>
    </w:p>
    <w:p w:rsidR="00B945FA" w:rsidRDefault="00B945FA" w:rsidP="00B945FA">
      <w:pPr>
        <w:shd w:val="clear" w:color="auto" w:fill="FFFFFF"/>
        <w:ind w:firstLine="851"/>
        <w:jc w:val="both"/>
        <w:rPr>
          <w:rFonts w:eastAsia="Times New Roman"/>
          <w:color w:val="000000"/>
        </w:rPr>
      </w:pPr>
      <w:r>
        <w:rPr>
          <w:rFonts w:eastAsia="Times New Roman"/>
          <w:color w:val="000000"/>
        </w:rPr>
        <w:t>provides regular monitoring of the education of masters and their future employment, analysis of issues of master's training and regular preparation of reports on them.</w:t>
      </w:r>
    </w:p>
    <w:p w:rsidR="00B945FA" w:rsidRDefault="00B945FA" w:rsidP="00B945FA">
      <w:pPr>
        <w:shd w:val="clear" w:color="auto" w:fill="FFFFFF"/>
        <w:ind w:firstLine="851"/>
        <w:jc w:val="both"/>
        <w:rPr>
          <w:rFonts w:eastAsia="Times New Roman"/>
          <w:color w:val="000000"/>
        </w:rPr>
      </w:pPr>
      <w:r>
        <w:rPr>
          <w:rFonts w:eastAsia="Times New Roman"/>
          <w:color w:val="000000"/>
        </w:rPr>
        <w:t>5. The second and subsequent higher education in Master's specialties is carried out on the basis of a fee-contract.</w:t>
      </w:r>
    </w:p>
    <w:p w:rsidR="00B945FA" w:rsidRDefault="00B945FA" w:rsidP="00B945FA">
      <w:pPr>
        <w:shd w:val="clear" w:color="auto" w:fill="FFFFFF"/>
        <w:jc w:val="center"/>
        <w:rPr>
          <w:rFonts w:eastAsia="Times New Roman"/>
          <w:b/>
          <w:bCs/>
          <w:color w:val="000080"/>
        </w:rPr>
      </w:pPr>
      <w:r>
        <w:rPr>
          <w:rFonts w:eastAsia="Times New Roman"/>
          <w:b/>
          <w:bCs/>
          <w:color w:val="000080"/>
        </w:rPr>
        <w:t>II. Requirements for master's training</w:t>
      </w:r>
    </w:p>
    <w:p w:rsidR="00B945FA" w:rsidRDefault="00B945FA" w:rsidP="00B945FA">
      <w:pPr>
        <w:shd w:val="clear" w:color="auto" w:fill="FFFFFF"/>
        <w:ind w:firstLine="851"/>
        <w:jc w:val="both"/>
        <w:rPr>
          <w:rFonts w:eastAsia="Times New Roman"/>
          <w:color w:val="000000"/>
        </w:rPr>
      </w:pPr>
      <w:r>
        <w:rPr>
          <w:rFonts w:eastAsia="Times New Roman"/>
          <w:color w:val="000000"/>
        </w:rPr>
        <w:t>6. The requirements for master's training in a specific specialty are determined by the qualification requirements for master's specialties approved by the competent state body for higher education management.</w:t>
      </w:r>
    </w:p>
    <w:p w:rsidR="00B945FA" w:rsidRDefault="00B945FA" w:rsidP="00B945FA">
      <w:pPr>
        <w:shd w:val="clear" w:color="auto" w:fill="FFFFFF"/>
        <w:ind w:firstLine="851"/>
        <w:jc w:val="both"/>
        <w:rPr>
          <w:rFonts w:eastAsia="Times New Roman"/>
          <w:color w:val="000000"/>
        </w:rPr>
      </w:pPr>
      <w:r>
        <w:rPr>
          <w:rFonts w:eastAsia="Times New Roman"/>
          <w:color w:val="000000"/>
        </w:rPr>
        <w:t>7. Master:</w:t>
      </w:r>
    </w:p>
    <w:p w:rsidR="00B945FA" w:rsidRDefault="00B945FA" w:rsidP="00B945FA">
      <w:pPr>
        <w:shd w:val="clear" w:color="auto" w:fill="FFFFFF"/>
        <w:ind w:firstLine="851"/>
        <w:jc w:val="both"/>
        <w:rPr>
          <w:rFonts w:eastAsia="Times New Roman"/>
          <w:color w:val="000000"/>
        </w:rPr>
      </w:pPr>
      <w:r>
        <w:rPr>
          <w:rFonts w:eastAsia="Times New Roman"/>
          <w:color w:val="000000"/>
        </w:rPr>
        <w:t>to independently conduct scientific-research, scientific-pedagogical and professional activities in the chosen specialty;</w:t>
      </w:r>
    </w:p>
    <w:p w:rsidR="00B945FA" w:rsidRDefault="00B945FA" w:rsidP="00B945FA">
      <w:pPr>
        <w:shd w:val="clear" w:color="auto" w:fill="FFFFFF"/>
        <w:ind w:firstLine="851"/>
        <w:jc w:val="both"/>
        <w:rPr>
          <w:rFonts w:eastAsia="Times New Roman"/>
          <w:color w:val="000000"/>
        </w:rPr>
      </w:pPr>
      <w:r>
        <w:rPr>
          <w:rFonts w:eastAsia="Times New Roman"/>
          <w:color w:val="000000"/>
        </w:rPr>
        <w:t>to use modern information and communication technologies in professional activity;</w:t>
      </w:r>
    </w:p>
    <w:p w:rsidR="00B945FA" w:rsidRDefault="00B945FA" w:rsidP="00B945FA">
      <w:pPr>
        <w:shd w:val="clear" w:color="auto" w:fill="FFFFFF"/>
        <w:ind w:firstLine="851"/>
        <w:jc w:val="both"/>
        <w:rPr>
          <w:rFonts w:eastAsia="Times New Roman"/>
          <w:color w:val="000000"/>
        </w:rPr>
      </w:pPr>
      <w:r>
        <w:rPr>
          <w:rFonts w:eastAsia="Times New Roman"/>
          <w:color w:val="000000"/>
        </w:rPr>
        <w:lastRenderedPageBreak/>
        <w:t>to continue post-secondary education at the Institute of Senior Researcher-Researchers in accordance with master's training;</w:t>
      </w:r>
    </w:p>
    <w:p w:rsidR="00B945FA" w:rsidRDefault="00B945FA" w:rsidP="00B945FA">
      <w:pPr>
        <w:shd w:val="clear" w:color="auto" w:fill="FFFFFF"/>
        <w:ind w:firstLine="851"/>
        <w:jc w:val="both"/>
        <w:rPr>
          <w:rFonts w:eastAsia="Times New Roman"/>
          <w:color w:val="000000"/>
        </w:rPr>
      </w:pPr>
      <w:r>
        <w:rPr>
          <w:rFonts w:eastAsia="Times New Roman"/>
          <w:color w:val="000000"/>
        </w:rPr>
        <w:t>are prepared to receive additional professional education in the system of personnel retraining and improvement of their qualifications.</w:t>
      </w:r>
    </w:p>
    <w:p w:rsidR="00B945FA" w:rsidRDefault="00B945FA" w:rsidP="00B945FA">
      <w:pPr>
        <w:shd w:val="clear" w:color="auto" w:fill="FFFFFF"/>
        <w:ind w:firstLine="851"/>
        <w:jc w:val="both"/>
        <w:rPr>
          <w:rFonts w:eastAsia="Times New Roman"/>
          <w:color w:val="000000"/>
        </w:rPr>
      </w:pPr>
      <w:r>
        <w:rPr>
          <w:rFonts w:eastAsia="Times New Roman"/>
          <w:color w:val="000000"/>
        </w:rPr>
        <w:t>8. The following types of professional activity of the master in accordance with his specialty, scientific and scientific-pedagogical training:</w:t>
      </w:r>
    </w:p>
    <w:p w:rsidR="00B945FA" w:rsidRDefault="00B945FA" w:rsidP="00B945FA">
      <w:pPr>
        <w:shd w:val="clear" w:color="auto" w:fill="FFFFFF"/>
        <w:ind w:firstLine="851"/>
        <w:jc w:val="both"/>
        <w:rPr>
          <w:rFonts w:eastAsia="Times New Roman"/>
          <w:color w:val="000000"/>
        </w:rPr>
      </w:pPr>
      <w:r>
        <w:rPr>
          <w:rFonts w:eastAsia="Times New Roman"/>
          <w:color w:val="000000"/>
        </w:rPr>
        <w:t>scientific and pedagogical;</w:t>
      </w:r>
    </w:p>
    <w:p w:rsidR="00B945FA" w:rsidRDefault="00B945FA" w:rsidP="00B945FA">
      <w:pPr>
        <w:shd w:val="clear" w:color="auto" w:fill="FFFFFF"/>
        <w:ind w:firstLine="851"/>
        <w:jc w:val="both"/>
        <w:rPr>
          <w:rFonts w:eastAsia="Times New Roman"/>
          <w:color w:val="000000"/>
        </w:rPr>
      </w:pPr>
      <w:r>
        <w:rPr>
          <w:rFonts w:eastAsia="Times New Roman"/>
          <w:color w:val="000000"/>
        </w:rPr>
        <w:t>scientific and creative;</w:t>
      </w:r>
    </w:p>
    <w:p w:rsidR="00B945FA" w:rsidRDefault="00B945FA" w:rsidP="00B945FA">
      <w:pPr>
        <w:shd w:val="clear" w:color="auto" w:fill="FFFFFF"/>
        <w:ind w:firstLine="851"/>
        <w:jc w:val="both"/>
        <w:rPr>
          <w:rFonts w:eastAsia="Times New Roman"/>
          <w:color w:val="000000"/>
        </w:rPr>
      </w:pPr>
      <w:r>
        <w:rPr>
          <w:rFonts w:eastAsia="Times New Roman"/>
          <w:color w:val="000000"/>
        </w:rPr>
        <w:t>research and experience;</w:t>
      </w:r>
    </w:p>
    <w:p w:rsidR="00B945FA" w:rsidRDefault="00B945FA" w:rsidP="00B945FA">
      <w:pPr>
        <w:shd w:val="clear" w:color="auto" w:fill="FFFFFF"/>
        <w:ind w:firstLine="851"/>
        <w:jc w:val="both"/>
        <w:rPr>
          <w:rFonts w:eastAsia="Times New Roman"/>
          <w:color w:val="000000"/>
        </w:rPr>
      </w:pPr>
      <w:r>
        <w:rPr>
          <w:rFonts w:eastAsia="Times New Roman"/>
          <w:color w:val="000000"/>
        </w:rPr>
        <w:t>design and construction;</w:t>
      </w:r>
    </w:p>
    <w:p w:rsidR="00B945FA" w:rsidRDefault="00B945FA" w:rsidP="00B945FA">
      <w:pPr>
        <w:shd w:val="clear" w:color="auto" w:fill="FFFFFF"/>
        <w:ind w:firstLine="851"/>
        <w:jc w:val="both"/>
        <w:rPr>
          <w:rFonts w:eastAsia="Times New Roman"/>
          <w:color w:val="000000"/>
        </w:rPr>
      </w:pPr>
      <w:r>
        <w:rPr>
          <w:rFonts w:eastAsia="Times New Roman"/>
          <w:color w:val="000000"/>
        </w:rPr>
        <w:t>project-technological;</w:t>
      </w:r>
    </w:p>
    <w:p w:rsidR="00B945FA" w:rsidRDefault="00B945FA" w:rsidP="00B945FA">
      <w:pPr>
        <w:shd w:val="clear" w:color="auto" w:fill="FFFFFF"/>
        <w:ind w:firstLine="851"/>
        <w:jc w:val="both"/>
        <w:rPr>
          <w:rFonts w:eastAsia="Times New Roman"/>
          <w:color w:val="000000"/>
        </w:rPr>
      </w:pPr>
      <w:r>
        <w:rPr>
          <w:rFonts w:eastAsia="Times New Roman"/>
          <w:color w:val="000000"/>
        </w:rPr>
        <w:t>other types of activities acc</w:t>
      </w:r>
      <w:r w:rsidR="00E25A1F">
        <w:rPr>
          <w:rFonts w:eastAsia="Times New Roman"/>
          <w:color w:val="000000"/>
        </w:rPr>
        <w:t>ording to the bachelor's degree</w:t>
      </w:r>
      <w:r>
        <w:rPr>
          <w:rFonts w:eastAsia="Times New Roman"/>
          <w:color w:val="000000"/>
        </w:rPr>
        <w:t>.</w:t>
      </w:r>
    </w:p>
    <w:p w:rsidR="00B945FA" w:rsidRDefault="00B945FA" w:rsidP="00B945FA">
      <w:pPr>
        <w:shd w:val="clear" w:color="auto" w:fill="FFFFFF"/>
        <w:jc w:val="center"/>
        <w:rPr>
          <w:rFonts w:eastAsia="Times New Roman"/>
          <w:b/>
          <w:bCs/>
          <w:color w:val="000080"/>
        </w:rPr>
      </w:pPr>
      <w:r>
        <w:rPr>
          <w:rFonts w:eastAsia="Times New Roman"/>
          <w:b/>
          <w:bCs/>
          <w:color w:val="000080"/>
        </w:rPr>
        <w:t>III. R</w:t>
      </w:r>
      <w:r w:rsidR="00E25A1F">
        <w:rPr>
          <w:rFonts w:eastAsia="Times New Roman"/>
          <w:b/>
          <w:bCs/>
          <w:color w:val="000080"/>
        </w:rPr>
        <w:t>ights and obligations of master</w:t>
      </w:r>
      <w:r>
        <w:rPr>
          <w:rFonts w:eastAsia="Times New Roman"/>
          <w:b/>
          <w:bCs/>
          <w:color w:val="000080"/>
        </w:rPr>
        <w:t>'s students</w:t>
      </w:r>
    </w:p>
    <w:p w:rsidR="00B945FA" w:rsidRDefault="00B945FA" w:rsidP="00B945FA">
      <w:pPr>
        <w:shd w:val="clear" w:color="auto" w:fill="FFFFFF"/>
        <w:ind w:firstLine="851"/>
        <w:jc w:val="both"/>
        <w:rPr>
          <w:rFonts w:eastAsia="Times New Roman"/>
          <w:color w:val="000000"/>
        </w:rPr>
      </w:pPr>
      <w:r>
        <w:rPr>
          <w:rFonts w:eastAsia="Times New Roman"/>
          <w:color w:val="000000"/>
        </w:rPr>
        <w:t>9. Masters students:</w:t>
      </w:r>
    </w:p>
    <w:p w:rsidR="00B945FA" w:rsidRDefault="00B945FA" w:rsidP="00B945FA">
      <w:pPr>
        <w:shd w:val="clear" w:color="auto" w:fill="FFFFFF"/>
        <w:ind w:firstLine="851"/>
        <w:jc w:val="both"/>
        <w:rPr>
          <w:rFonts w:eastAsia="Times New Roman"/>
          <w:color w:val="000000"/>
        </w:rPr>
      </w:pPr>
      <w:r>
        <w:rPr>
          <w:rFonts w:eastAsia="Times New Roman"/>
          <w:color w:val="000000"/>
        </w:rPr>
        <w:t>to acquire knowledge in accordance with modern trends in the development of education, science, culture, technology, economy, social and other fields;</w:t>
      </w:r>
    </w:p>
    <w:p w:rsidR="00B945FA" w:rsidRDefault="00B945FA" w:rsidP="00B945FA">
      <w:pPr>
        <w:shd w:val="clear" w:color="auto" w:fill="FFFFFF"/>
        <w:ind w:firstLine="851"/>
        <w:jc w:val="both"/>
        <w:rPr>
          <w:rFonts w:eastAsia="Times New Roman"/>
          <w:color w:val="000000"/>
        </w:rPr>
      </w:pPr>
      <w:r>
        <w:rPr>
          <w:rFonts w:eastAsia="Times New Roman"/>
          <w:color w:val="000000"/>
        </w:rPr>
        <w:t>direct participation in considering and solving important issues related to the activities of the higher education instituti</w:t>
      </w:r>
      <w:r w:rsidR="00E25A1F">
        <w:rPr>
          <w:rFonts w:eastAsia="Times New Roman"/>
          <w:color w:val="000000"/>
        </w:rPr>
        <w:t>on</w:t>
      </w:r>
      <w:r>
        <w:rPr>
          <w:rFonts w:eastAsia="Times New Roman"/>
          <w:color w:val="000000"/>
        </w:rPr>
        <w:t>;</w:t>
      </w:r>
    </w:p>
    <w:p w:rsidR="00B945FA" w:rsidRDefault="00B945FA" w:rsidP="00B945FA">
      <w:pPr>
        <w:shd w:val="clear" w:color="auto" w:fill="FFFFFF"/>
        <w:ind w:firstLine="851"/>
        <w:jc w:val="both"/>
        <w:rPr>
          <w:rFonts w:eastAsia="Times New Roman"/>
          <w:color w:val="000000"/>
        </w:rPr>
      </w:pPr>
      <w:r>
        <w:rPr>
          <w:rFonts w:eastAsia="Times New Roman"/>
          <w:color w:val="000000"/>
        </w:rPr>
        <w:t>of the information resource centers of the higher education institution, including educational-methodical and scientific literature, as well as other types of services in accordance with the procedure established by the charter of the higher education institution ;</w:t>
      </w:r>
    </w:p>
    <w:p w:rsidR="00B945FA" w:rsidRDefault="00B945FA" w:rsidP="00B945FA">
      <w:pPr>
        <w:shd w:val="clear" w:color="auto" w:fill="FFFFFF"/>
        <w:ind w:firstLine="851"/>
        <w:jc w:val="both"/>
        <w:rPr>
          <w:rFonts w:eastAsia="Times New Roman"/>
          <w:color w:val="000000"/>
        </w:rPr>
      </w:pPr>
      <w:r>
        <w:rPr>
          <w:rFonts w:eastAsia="Times New Roman"/>
          <w:color w:val="000000"/>
        </w:rPr>
        <w:t>participation in research, conferences and symposiums;</w:t>
      </w:r>
    </w:p>
    <w:p w:rsidR="00B945FA" w:rsidRDefault="00B945FA" w:rsidP="00B945FA">
      <w:pPr>
        <w:shd w:val="clear" w:color="auto" w:fill="FFFFFF"/>
        <w:ind w:firstLine="851"/>
        <w:jc w:val="both"/>
        <w:rPr>
          <w:rFonts w:eastAsia="Times New Roman"/>
          <w:color w:val="000000"/>
        </w:rPr>
      </w:pPr>
      <w:r>
        <w:rPr>
          <w:rFonts w:eastAsia="Times New Roman"/>
          <w:color w:val="000000"/>
        </w:rPr>
        <w:t>submission of their research works for publication in scientific publications;</w:t>
      </w:r>
    </w:p>
    <w:p w:rsidR="00B945FA" w:rsidRDefault="00B945FA" w:rsidP="00B945FA">
      <w:pPr>
        <w:shd w:val="clear" w:color="auto" w:fill="FFFFFF"/>
        <w:ind w:firstLine="851"/>
        <w:jc w:val="both"/>
        <w:rPr>
          <w:rFonts w:eastAsia="Times New Roman"/>
          <w:color w:val="000000"/>
        </w:rPr>
      </w:pPr>
      <w:r>
        <w:rPr>
          <w:rFonts w:eastAsia="Times New Roman"/>
          <w:color w:val="000000"/>
        </w:rPr>
        <w:t>in accordance with the recommendation of the Scientific Council of the higher educational institution, to receive a referral to the leading foreign and republican educational (scientific) institutions, for internships, or to complete the pilot-test parts of the master's thesis, if there are relevant agreements with these institutions;</w:t>
      </w:r>
    </w:p>
    <w:p w:rsidR="00B945FA" w:rsidRDefault="00B945FA" w:rsidP="00B945FA">
      <w:pPr>
        <w:shd w:val="clear" w:color="auto" w:fill="FFFFFF"/>
        <w:ind w:firstLine="851"/>
        <w:jc w:val="both"/>
        <w:rPr>
          <w:rFonts w:eastAsia="Times New Roman"/>
          <w:color w:val="000000"/>
        </w:rPr>
      </w:pPr>
      <w:r>
        <w:rPr>
          <w:rFonts w:eastAsia="Times New Roman"/>
          <w:color w:val="000000"/>
        </w:rPr>
        <w:t>in case of dissatisfaction with the decisions of the management of the higher education institution, appeal to the relevant authorities in accordance with the established procedure;</w:t>
      </w:r>
    </w:p>
    <w:p w:rsidR="00B945FA" w:rsidRDefault="00B945FA" w:rsidP="00B945FA">
      <w:pPr>
        <w:shd w:val="clear" w:color="auto" w:fill="FFFFFF"/>
        <w:ind w:firstLine="851"/>
        <w:jc w:val="both"/>
        <w:rPr>
          <w:rFonts w:eastAsia="Times New Roman"/>
          <w:color w:val="000000"/>
        </w:rPr>
      </w:pPr>
      <w:r>
        <w:rPr>
          <w:rFonts w:eastAsia="Times New Roman"/>
          <w:color w:val="000000"/>
        </w:rPr>
        <w:t>students have the right to receive a scholarship in the order and amount specified by the law, a State scholarship, and scholarships assigned by legal ent</w:t>
      </w:r>
      <w:r w:rsidR="00E25A1F">
        <w:rPr>
          <w:rFonts w:eastAsia="Times New Roman"/>
          <w:color w:val="000000"/>
        </w:rPr>
        <w:t>ities and individuals for study</w:t>
      </w:r>
      <w:r>
        <w:rPr>
          <w:rFonts w:eastAsia="Times New Roman"/>
          <w:color w:val="000000"/>
        </w:rPr>
        <w:t>.</w:t>
      </w:r>
    </w:p>
    <w:p w:rsidR="00B945FA" w:rsidRDefault="00E25A1F" w:rsidP="00B945FA">
      <w:pPr>
        <w:shd w:val="clear" w:color="auto" w:fill="FFFFFF"/>
        <w:ind w:firstLine="851"/>
        <w:jc w:val="both"/>
        <w:rPr>
          <w:rFonts w:eastAsia="Times New Roman"/>
          <w:color w:val="000000"/>
        </w:rPr>
      </w:pPr>
      <w:r>
        <w:rPr>
          <w:rFonts w:eastAsia="Times New Roman"/>
          <w:color w:val="000000"/>
        </w:rPr>
        <w:t>t</w:t>
      </w:r>
      <w:r w:rsidR="00B945FA">
        <w:rPr>
          <w:rFonts w:eastAsia="Times New Roman"/>
          <w:color w:val="000000"/>
        </w:rPr>
        <w:t>he charter of</w:t>
      </w:r>
      <w:r>
        <w:rPr>
          <w:rFonts w:eastAsia="Times New Roman"/>
          <w:color w:val="000000"/>
        </w:rPr>
        <w:t xml:space="preserve"> a higher education institution</w:t>
      </w:r>
      <w:r w:rsidR="00B945FA">
        <w:rPr>
          <w:rFonts w:eastAsia="Times New Roman"/>
          <w:color w:val="000000"/>
        </w:rPr>
        <w:t>.</w:t>
      </w:r>
    </w:p>
    <w:p w:rsidR="00B945FA" w:rsidRDefault="00B945FA" w:rsidP="00B945FA">
      <w:pPr>
        <w:shd w:val="clear" w:color="auto" w:fill="FFFFFF"/>
        <w:ind w:firstLine="851"/>
        <w:jc w:val="both"/>
        <w:rPr>
          <w:rFonts w:eastAsia="Times New Roman"/>
          <w:color w:val="000000"/>
        </w:rPr>
      </w:pPr>
      <w:r>
        <w:rPr>
          <w:rFonts w:eastAsia="Times New Roman"/>
          <w:color w:val="000000"/>
        </w:rPr>
        <w:t>10. Obligations of Master's students:</w:t>
      </w:r>
    </w:p>
    <w:p w:rsidR="00B945FA" w:rsidRDefault="00B945FA" w:rsidP="00B945FA">
      <w:pPr>
        <w:shd w:val="clear" w:color="auto" w:fill="FFFFFF"/>
        <w:ind w:firstLine="851"/>
        <w:jc w:val="both"/>
        <w:rPr>
          <w:rFonts w:eastAsia="Times New Roman"/>
          <w:color w:val="000000"/>
        </w:rPr>
      </w:pPr>
      <w:r>
        <w:rPr>
          <w:rFonts w:eastAsia="Times New Roman"/>
          <w:color w:val="000000"/>
        </w:rPr>
        <w:t>acquisition and assimilation of the knowledge provided for in the curricula and programs of the master's degree;</w:t>
      </w:r>
    </w:p>
    <w:p w:rsidR="00B945FA" w:rsidRDefault="00B945FA" w:rsidP="00B945FA">
      <w:pPr>
        <w:shd w:val="clear" w:color="auto" w:fill="FFFFFF"/>
        <w:ind w:firstLine="851"/>
        <w:jc w:val="both"/>
        <w:rPr>
          <w:rFonts w:eastAsia="Times New Roman"/>
          <w:color w:val="000000"/>
        </w:rPr>
      </w:pPr>
      <w:r>
        <w:rPr>
          <w:rFonts w:eastAsia="Times New Roman"/>
          <w:color w:val="000000"/>
        </w:rPr>
        <w:t>completion of all types of assignments provided for in the curriculum, as well as preparation of a master's thesis;</w:t>
      </w:r>
    </w:p>
    <w:p w:rsidR="00B945FA" w:rsidRDefault="00B945FA" w:rsidP="00B945FA">
      <w:pPr>
        <w:shd w:val="clear" w:color="auto" w:fill="FFFFFF"/>
        <w:ind w:firstLine="851"/>
        <w:jc w:val="both"/>
        <w:rPr>
          <w:rFonts w:eastAsia="Times New Roman"/>
          <w:color w:val="000000"/>
        </w:rPr>
      </w:pPr>
      <w:r>
        <w:rPr>
          <w:rFonts w:eastAsia="Times New Roman"/>
          <w:color w:val="000000"/>
        </w:rPr>
        <w:t>compliance with the requirements of the charter of the higher education institution and the rules of the internal procedure.</w:t>
      </w:r>
    </w:p>
    <w:p w:rsidR="00B945FA" w:rsidRDefault="00B945FA" w:rsidP="00B945FA">
      <w:pPr>
        <w:shd w:val="clear" w:color="auto" w:fill="FFFFFF"/>
        <w:ind w:firstLine="851"/>
        <w:jc w:val="both"/>
        <w:rPr>
          <w:rFonts w:eastAsia="Times New Roman"/>
          <w:color w:val="000000"/>
        </w:rPr>
      </w:pPr>
      <w:r>
        <w:rPr>
          <w:rFonts w:eastAsia="Times New Roman"/>
          <w:color w:val="000000"/>
        </w:rPr>
        <w:t>may be assigned other oblig</w:t>
      </w:r>
      <w:r w:rsidR="003973A9">
        <w:rPr>
          <w:rFonts w:eastAsia="Times New Roman"/>
          <w:color w:val="000000"/>
        </w:rPr>
        <w:t>ations in accordance with the lo</w:t>
      </w:r>
      <w:r>
        <w:rPr>
          <w:rFonts w:eastAsia="Times New Roman"/>
          <w:color w:val="000000"/>
        </w:rPr>
        <w:t>w .</w:t>
      </w:r>
    </w:p>
    <w:p w:rsidR="00B945FA" w:rsidRDefault="00B945FA" w:rsidP="00B945FA">
      <w:pPr>
        <w:shd w:val="clear" w:color="auto" w:fill="FFFFFF"/>
        <w:jc w:val="center"/>
        <w:rPr>
          <w:rFonts w:eastAsia="Times New Roman"/>
          <w:b/>
          <w:bCs/>
          <w:color w:val="000080"/>
        </w:rPr>
      </w:pPr>
      <w:r>
        <w:rPr>
          <w:rFonts w:eastAsia="Times New Roman"/>
          <w:b/>
          <w:bCs/>
          <w:color w:val="000080"/>
        </w:rPr>
        <w:t>IV. Organization of the educational process at the master's degree</w:t>
      </w:r>
    </w:p>
    <w:p w:rsidR="00B945FA" w:rsidRDefault="00B945FA" w:rsidP="00B945FA">
      <w:pPr>
        <w:shd w:val="clear" w:color="auto" w:fill="FFFFFF"/>
        <w:ind w:firstLine="851"/>
        <w:jc w:val="both"/>
        <w:rPr>
          <w:rFonts w:eastAsia="Times New Roman"/>
          <w:color w:val="000000"/>
        </w:rPr>
      </w:pPr>
      <w:r>
        <w:rPr>
          <w:rFonts w:eastAsia="Times New Roman"/>
          <w:color w:val="000000"/>
        </w:rPr>
        <w:t>11. The educational process at the master's degree is organized in accordance with specific master's specialty curricula and programs approved by the competent state body for higher education management.</w:t>
      </w:r>
    </w:p>
    <w:p w:rsidR="00B945FA" w:rsidRDefault="00B945FA" w:rsidP="00B945FA">
      <w:pPr>
        <w:shd w:val="clear" w:color="auto" w:fill="FFFFFF"/>
        <w:ind w:firstLine="851"/>
        <w:jc w:val="both"/>
        <w:rPr>
          <w:rFonts w:eastAsia="Times New Roman"/>
          <w:color w:val="000000"/>
        </w:rPr>
      </w:pPr>
      <w:r>
        <w:rPr>
          <w:rFonts w:eastAsia="Times New Roman"/>
          <w:color w:val="000000"/>
        </w:rPr>
        <w:t>12. Taking into account the characteristics of the educational process and the training period (3 years), in agreement with the ministries, state committees and agencies that have higher education institutions under their jurisdiction, the Ministry of Higher and Secondary Special Education of the Republic of Uzbekistan will make appropriate changes and additions to the curricula and programs of some master's specialties possible</w:t>
      </w:r>
    </w:p>
    <w:p w:rsidR="00B945FA" w:rsidRDefault="00B945FA" w:rsidP="00B945FA">
      <w:pPr>
        <w:shd w:val="clear" w:color="auto" w:fill="FFFFFF"/>
        <w:ind w:firstLine="851"/>
        <w:jc w:val="both"/>
        <w:rPr>
          <w:rFonts w:eastAsia="Times New Roman"/>
          <w:color w:val="000000"/>
        </w:rPr>
      </w:pPr>
      <w:r>
        <w:rPr>
          <w:rFonts w:eastAsia="Times New Roman"/>
          <w:color w:val="000000"/>
        </w:rPr>
        <w:t>13. The following requirements are set for the organization of the educational process at the master's degree:</w:t>
      </w:r>
    </w:p>
    <w:p w:rsidR="00B945FA" w:rsidRDefault="00B945FA" w:rsidP="00B945FA">
      <w:pPr>
        <w:shd w:val="clear" w:color="auto" w:fill="FFFFFF"/>
        <w:ind w:firstLine="851"/>
        <w:jc w:val="both"/>
        <w:rPr>
          <w:rFonts w:eastAsia="Times New Roman"/>
          <w:color w:val="000000"/>
        </w:rPr>
      </w:pPr>
      <w:r>
        <w:rPr>
          <w:rFonts w:eastAsia="Times New Roman"/>
          <w:color w:val="000000"/>
        </w:rPr>
        <w:lastRenderedPageBreak/>
        <w:t>that the higher education institution is provided with scientific and pedagogical personnel for master's degrees, including professors and associate professors corresponding to the specialization and direction of personnel training;</w:t>
      </w:r>
    </w:p>
    <w:p w:rsidR="00B945FA" w:rsidRDefault="00B945FA" w:rsidP="00B945FA">
      <w:pPr>
        <w:shd w:val="clear" w:color="auto" w:fill="FFFFFF"/>
        <w:ind w:firstLine="851"/>
        <w:jc w:val="both"/>
        <w:rPr>
          <w:rFonts w:eastAsia="Times New Roman"/>
          <w:color w:val="000000"/>
        </w:rPr>
      </w:pPr>
      <w:r>
        <w:rPr>
          <w:rFonts w:eastAsia="Times New Roman"/>
          <w:color w:val="000000"/>
        </w:rPr>
        <w:t>the availability of the necessary educational-methodical and material-technical base for conducting theoretical and laboratory training, conducting scientific-research works, including their preparation in accordance with the requirements for master's theses;</w:t>
      </w:r>
    </w:p>
    <w:p w:rsidR="00B945FA" w:rsidRDefault="00B945FA" w:rsidP="00B945FA">
      <w:pPr>
        <w:shd w:val="clear" w:color="auto" w:fill="FFFFFF"/>
        <w:ind w:firstLine="851"/>
        <w:jc w:val="both"/>
        <w:rPr>
          <w:rFonts w:eastAsia="Times New Roman"/>
          <w:color w:val="000000"/>
        </w:rPr>
      </w:pPr>
      <w:r>
        <w:rPr>
          <w:rFonts w:eastAsia="Times New Roman"/>
          <w:color w:val="000000"/>
        </w:rPr>
        <w:t>the existence of contracts and agreements concluded between these organizations and higher education institutions (faculties, departments) for internships, internships and experimental parts of master's theses in organizations in accordance with curricula and programs;</w:t>
      </w:r>
    </w:p>
    <w:p w:rsidR="00B945FA" w:rsidRDefault="00B945FA" w:rsidP="00B945FA">
      <w:pPr>
        <w:shd w:val="clear" w:color="auto" w:fill="FFFFFF"/>
        <w:ind w:firstLine="851"/>
        <w:jc w:val="both"/>
        <w:rPr>
          <w:rFonts w:eastAsia="Times New Roman"/>
          <w:color w:val="000000"/>
        </w:rPr>
      </w:pPr>
      <w:r>
        <w:rPr>
          <w:rFonts w:eastAsia="Times New Roman"/>
          <w:color w:val="000000"/>
        </w:rPr>
        <w:t>the involvement of leading scientists of scientific institutions of the Academy of Sciences of the Republic of Uzbekistan, network research and project institutions, as well as foreign scientists, highly qualified and experienced specialists in the process of training master's students.</w:t>
      </w:r>
    </w:p>
    <w:p w:rsidR="00B945FA" w:rsidRDefault="00B945FA" w:rsidP="00B945FA">
      <w:pPr>
        <w:shd w:val="clear" w:color="auto" w:fill="FFFFFF"/>
        <w:ind w:firstLine="851"/>
        <w:jc w:val="both"/>
        <w:rPr>
          <w:rFonts w:eastAsia="Times New Roman"/>
          <w:color w:val="000000"/>
        </w:rPr>
      </w:pPr>
      <w:r>
        <w:rPr>
          <w:rFonts w:eastAsia="Times New Roman"/>
          <w:color w:val="000000"/>
        </w:rPr>
        <w:t xml:space="preserve">14. The master's student's educational-methodological, scientific-research, pedagogical work, practice, internship, and master's thesis preparation are carried out according to the calendar work plan of the master's student in accordance with </w:t>
      </w:r>
      <w:hyperlink r:id="rId7" w:history="1">
        <w:r>
          <w:rPr>
            <w:rStyle w:val="a3"/>
            <w:rFonts w:eastAsia="Times New Roman"/>
            <w:color w:val="008080"/>
            <w:u w:val="none"/>
          </w:rPr>
          <w:t>Appendix 2 to this Regulation.</w:t>
        </w:r>
      </w:hyperlink>
    </w:p>
    <w:p w:rsidR="00B945FA" w:rsidRDefault="00B945FA" w:rsidP="00B945FA">
      <w:pPr>
        <w:shd w:val="clear" w:color="auto" w:fill="FFFFFF"/>
        <w:ind w:firstLine="851"/>
        <w:jc w:val="both"/>
        <w:rPr>
          <w:rFonts w:eastAsia="Times New Roman"/>
          <w:color w:val="000000"/>
        </w:rPr>
      </w:pPr>
      <w:r>
        <w:rPr>
          <w:rFonts w:eastAsia="Times New Roman"/>
          <w:color w:val="000000"/>
        </w:rPr>
        <w:t>15. The content of the master's student's calendar work plan is developed together with the academic supervisor and approved by the vice-rector (deputy director) of the higher education institution. The master's student reports on the implementation of his calendar work plan every month at the department meeting.</w:t>
      </w:r>
    </w:p>
    <w:p w:rsidR="00B945FA" w:rsidRDefault="00B945FA" w:rsidP="00B945FA">
      <w:pPr>
        <w:shd w:val="clear" w:color="auto" w:fill="FFFFFF"/>
        <w:ind w:firstLine="851"/>
        <w:jc w:val="both"/>
        <w:rPr>
          <w:rFonts w:eastAsia="Times New Roman"/>
          <w:color w:val="000000"/>
        </w:rPr>
      </w:pPr>
      <w:r>
        <w:rPr>
          <w:rFonts w:eastAsia="Times New Roman"/>
          <w:color w:val="000000"/>
        </w:rPr>
        <w:t>At the end of each academic semester, at the meeting of the teaching-methodical council of the relevant faculty (in the master's department), the head of the department reports on the implementation of the calendar work plan of the master's student.</w:t>
      </w:r>
    </w:p>
    <w:p w:rsidR="00B945FA" w:rsidRDefault="00B945FA" w:rsidP="00B945FA">
      <w:pPr>
        <w:shd w:val="clear" w:color="auto" w:fill="FFFFFF"/>
        <w:jc w:val="center"/>
        <w:rPr>
          <w:rFonts w:eastAsia="Times New Roman"/>
          <w:b/>
          <w:bCs/>
          <w:color w:val="000080"/>
        </w:rPr>
      </w:pPr>
      <w:r>
        <w:rPr>
          <w:rFonts w:eastAsia="Times New Roman"/>
          <w:b/>
          <w:bCs/>
          <w:color w:val="000080"/>
        </w:rPr>
        <w:t>V. General qualification requirements for teachers involved in pedagogical activities at the Master's level</w:t>
      </w:r>
    </w:p>
    <w:p w:rsidR="00B945FA" w:rsidRDefault="00B945FA" w:rsidP="00B945FA">
      <w:pPr>
        <w:shd w:val="clear" w:color="auto" w:fill="FFFFFF"/>
        <w:ind w:firstLine="851"/>
        <w:jc w:val="both"/>
        <w:rPr>
          <w:rFonts w:eastAsia="Times New Roman"/>
          <w:color w:val="000000"/>
        </w:rPr>
      </w:pPr>
      <w:r>
        <w:rPr>
          <w:rFonts w:eastAsia="Times New Roman"/>
          <w:color w:val="000000"/>
        </w:rPr>
        <w:t>16. Within the framework of the educational process, a teacher involved in pedagogical activities at the master's degree:</w:t>
      </w:r>
    </w:p>
    <w:p w:rsidR="00B945FA" w:rsidRDefault="00B945FA" w:rsidP="00B945FA">
      <w:pPr>
        <w:shd w:val="clear" w:color="auto" w:fill="FFFFFF"/>
        <w:ind w:firstLine="851"/>
        <w:jc w:val="both"/>
        <w:rPr>
          <w:rFonts w:eastAsia="Times New Roman"/>
          <w:color w:val="000000"/>
        </w:rPr>
      </w:pPr>
      <w:r>
        <w:rPr>
          <w:rFonts w:eastAsia="Times New Roman"/>
          <w:color w:val="000000"/>
        </w:rPr>
        <w:t>attends all types of training at a high level;</w:t>
      </w:r>
    </w:p>
    <w:p w:rsidR="00B945FA" w:rsidRDefault="00B945FA" w:rsidP="00B945FA">
      <w:pPr>
        <w:shd w:val="clear" w:color="auto" w:fill="FFFFFF"/>
        <w:ind w:firstLine="851"/>
        <w:jc w:val="both"/>
        <w:rPr>
          <w:rFonts w:eastAsia="Times New Roman"/>
          <w:color w:val="000000"/>
        </w:rPr>
      </w:pPr>
      <w:r>
        <w:rPr>
          <w:rFonts w:eastAsia="Times New Roman"/>
          <w:color w:val="000000"/>
        </w:rPr>
        <w:t>plans, organizes and supervises educational, scientific and educational-methodical work;</w:t>
      </w:r>
    </w:p>
    <w:p w:rsidR="00B945FA" w:rsidRDefault="00B945FA" w:rsidP="00B945FA">
      <w:pPr>
        <w:shd w:val="clear" w:color="auto" w:fill="FFFFFF"/>
        <w:ind w:firstLine="851"/>
        <w:jc w:val="both"/>
        <w:rPr>
          <w:rFonts w:eastAsia="Times New Roman"/>
          <w:color w:val="000000"/>
        </w:rPr>
      </w:pPr>
      <w:r>
        <w:rPr>
          <w:rFonts w:eastAsia="Times New Roman"/>
          <w:color w:val="000000"/>
        </w:rPr>
        <w:t>supervises scientific research and the process of preparation of master's theses of master's students;</w:t>
      </w:r>
    </w:p>
    <w:p w:rsidR="00B945FA" w:rsidRDefault="00B945FA" w:rsidP="00B945FA">
      <w:pPr>
        <w:shd w:val="clear" w:color="auto" w:fill="FFFFFF"/>
        <w:ind w:firstLine="851"/>
        <w:jc w:val="both"/>
        <w:rPr>
          <w:rFonts w:eastAsia="Times New Roman"/>
          <w:color w:val="000000"/>
        </w:rPr>
      </w:pPr>
      <w:r>
        <w:rPr>
          <w:rFonts w:eastAsia="Times New Roman"/>
          <w:color w:val="000000"/>
        </w:rPr>
        <w:t>organizes and participates in scientific, scientific-research seminars on the specialty of the department;</w:t>
      </w:r>
    </w:p>
    <w:p w:rsidR="00B945FA" w:rsidRDefault="00B945FA" w:rsidP="00B945FA">
      <w:pPr>
        <w:shd w:val="clear" w:color="auto" w:fill="FFFFFF"/>
        <w:ind w:firstLine="851"/>
        <w:jc w:val="both"/>
        <w:rPr>
          <w:rFonts w:eastAsia="Times New Roman"/>
          <w:color w:val="000000"/>
        </w:rPr>
      </w:pPr>
      <w:r>
        <w:rPr>
          <w:rFonts w:eastAsia="Times New Roman"/>
          <w:color w:val="000000"/>
        </w:rPr>
        <w:t>conducts student scientific seminars;</w:t>
      </w:r>
    </w:p>
    <w:p w:rsidR="00B945FA" w:rsidRDefault="00B945FA" w:rsidP="00B945FA">
      <w:pPr>
        <w:shd w:val="clear" w:color="auto" w:fill="FFFFFF"/>
        <w:ind w:firstLine="851"/>
        <w:jc w:val="both"/>
        <w:rPr>
          <w:rFonts w:eastAsia="Times New Roman"/>
          <w:color w:val="000000"/>
        </w:rPr>
      </w:pPr>
      <w:r>
        <w:rPr>
          <w:rFonts w:eastAsia="Times New Roman"/>
          <w:color w:val="000000"/>
        </w:rPr>
        <w:t>supervises the qualitative conduct of all types of educational activities by the pedagogues of the department;</w:t>
      </w:r>
    </w:p>
    <w:p w:rsidR="00B945FA" w:rsidRDefault="00B945FA" w:rsidP="00B945FA">
      <w:pPr>
        <w:shd w:val="clear" w:color="auto" w:fill="FFFFFF"/>
        <w:ind w:firstLine="851"/>
        <w:jc w:val="both"/>
        <w:rPr>
          <w:rFonts w:eastAsia="Times New Roman"/>
          <w:color w:val="000000"/>
        </w:rPr>
      </w:pPr>
      <w:r>
        <w:rPr>
          <w:rFonts w:eastAsia="Times New Roman"/>
          <w:color w:val="000000"/>
        </w:rPr>
        <w:t>develops model and working curricula and programs for the relevant specialty of the master's degree;</w:t>
      </w:r>
    </w:p>
    <w:p w:rsidR="00B945FA" w:rsidRDefault="00B945FA" w:rsidP="00B945FA">
      <w:pPr>
        <w:shd w:val="clear" w:color="auto" w:fill="FFFFFF"/>
        <w:ind w:firstLine="851"/>
        <w:jc w:val="both"/>
        <w:rPr>
          <w:rFonts w:eastAsia="Times New Roman"/>
          <w:color w:val="000000"/>
        </w:rPr>
      </w:pPr>
      <w:r>
        <w:rPr>
          <w:rFonts w:eastAsia="Times New Roman"/>
          <w:color w:val="000000"/>
        </w:rPr>
        <w:t>participates in meetings and conferences, including international conferences, organized within the department's scientific research directions;</w:t>
      </w:r>
    </w:p>
    <w:p w:rsidR="00B945FA" w:rsidRDefault="00B945FA" w:rsidP="00B945FA">
      <w:pPr>
        <w:shd w:val="clear" w:color="auto" w:fill="FFFFFF"/>
        <w:ind w:firstLine="851"/>
        <w:jc w:val="both"/>
        <w:rPr>
          <w:rFonts w:eastAsia="Times New Roman"/>
          <w:color w:val="000000"/>
        </w:rPr>
      </w:pPr>
      <w:r>
        <w:rPr>
          <w:rFonts w:eastAsia="Times New Roman"/>
          <w:color w:val="000000"/>
        </w:rPr>
        <w:t>organizes and plans independent work of graduate students;</w:t>
      </w:r>
    </w:p>
    <w:p w:rsidR="00B945FA" w:rsidRDefault="00B945FA" w:rsidP="00B945FA">
      <w:pPr>
        <w:shd w:val="clear" w:color="auto" w:fill="FFFFFF"/>
        <w:ind w:firstLine="851"/>
        <w:jc w:val="both"/>
        <w:rPr>
          <w:rFonts w:eastAsia="Times New Roman"/>
          <w:color w:val="000000"/>
        </w:rPr>
      </w:pPr>
      <w:r>
        <w:rPr>
          <w:rFonts w:eastAsia="Times New Roman"/>
          <w:color w:val="000000"/>
        </w:rPr>
        <w:t>participates in the development and publication of textbooks and teaching-methodical manuals for graduate students;</w:t>
      </w:r>
    </w:p>
    <w:p w:rsidR="00B945FA" w:rsidRDefault="00B945FA" w:rsidP="00B945FA">
      <w:pPr>
        <w:shd w:val="clear" w:color="auto" w:fill="FFFFFF"/>
        <w:ind w:firstLine="851"/>
        <w:jc w:val="both"/>
        <w:rPr>
          <w:rFonts w:eastAsia="Times New Roman"/>
          <w:color w:val="000000"/>
        </w:rPr>
      </w:pPr>
      <w:r>
        <w:rPr>
          <w:rFonts w:eastAsia="Times New Roman"/>
          <w:color w:val="000000"/>
        </w:rPr>
        <w:t>supervises the implementation of the graduate student's calendar work plan.</w:t>
      </w:r>
    </w:p>
    <w:p w:rsidR="00B945FA" w:rsidRDefault="00B945FA" w:rsidP="00B945FA">
      <w:pPr>
        <w:shd w:val="clear" w:color="auto" w:fill="FFFFFF"/>
        <w:ind w:firstLine="851"/>
        <w:jc w:val="both"/>
        <w:rPr>
          <w:rFonts w:eastAsia="Times New Roman"/>
          <w:color w:val="000000"/>
        </w:rPr>
      </w:pPr>
      <w:r>
        <w:rPr>
          <w:rFonts w:eastAsia="Times New Roman"/>
          <w:color w:val="000000"/>
        </w:rPr>
        <w:t>17. The following qualification requirements are imposed on teachers involved in pedagogical activities at the master's degree:</w:t>
      </w:r>
    </w:p>
    <w:p w:rsidR="00B945FA" w:rsidRDefault="00B945FA" w:rsidP="00B945FA">
      <w:pPr>
        <w:shd w:val="clear" w:color="auto" w:fill="FFFFFF"/>
        <w:ind w:firstLine="851"/>
        <w:jc w:val="both"/>
        <w:rPr>
          <w:rFonts w:eastAsia="Times New Roman"/>
          <w:color w:val="000000"/>
        </w:rPr>
      </w:pPr>
      <w:r>
        <w:rPr>
          <w:rFonts w:eastAsia="Times New Roman"/>
          <w:color w:val="000000"/>
        </w:rPr>
        <w:t>to have a high level of knowledge of science and the ability to see its theoretical foundations and ways to achieve important achievements;</w:t>
      </w:r>
    </w:p>
    <w:p w:rsidR="00B945FA" w:rsidRDefault="00B945FA" w:rsidP="00B945FA">
      <w:pPr>
        <w:shd w:val="clear" w:color="auto" w:fill="FFFFFF"/>
        <w:ind w:firstLine="851"/>
        <w:jc w:val="both"/>
        <w:rPr>
          <w:rFonts w:eastAsia="Times New Roman"/>
          <w:color w:val="000000"/>
        </w:rPr>
      </w:pPr>
      <w:r>
        <w:rPr>
          <w:rFonts w:eastAsia="Times New Roman"/>
          <w:color w:val="000000"/>
        </w:rPr>
        <w:t>be able to develop scientific problems , conduct research and have published scientific works based on their results;</w:t>
      </w:r>
    </w:p>
    <w:p w:rsidR="00B945FA" w:rsidRDefault="00B945FA" w:rsidP="00B945FA">
      <w:pPr>
        <w:shd w:val="clear" w:color="auto" w:fill="FFFFFF"/>
        <w:ind w:firstLine="851"/>
        <w:jc w:val="both"/>
        <w:rPr>
          <w:rFonts w:eastAsia="Times New Roman"/>
          <w:color w:val="000000"/>
        </w:rPr>
      </w:pPr>
      <w:r>
        <w:rPr>
          <w:rFonts w:eastAsia="Times New Roman"/>
          <w:color w:val="000000"/>
        </w:rPr>
        <w:t>to have the ability to determine the directions of pedagogical activity, taking into account the individual characteristics, personal qualities and goals of dissertations of master's students;</w:t>
      </w:r>
    </w:p>
    <w:p w:rsidR="00B945FA" w:rsidRDefault="00B945FA" w:rsidP="00B945FA">
      <w:pPr>
        <w:shd w:val="clear" w:color="auto" w:fill="FFFFFF"/>
        <w:ind w:firstLine="851"/>
        <w:jc w:val="both"/>
        <w:rPr>
          <w:rFonts w:eastAsia="Times New Roman"/>
          <w:color w:val="000000"/>
        </w:rPr>
      </w:pPr>
      <w:r>
        <w:rPr>
          <w:rFonts w:eastAsia="Times New Roman"/>
          <w:color w:val="000000"/>
        </w:rPr>
        <w:lastRenderedPageBreak/>
        <w:t>to be ready to use innovative pedagogical technologies that give the opportunity to master's students to acquire knowledge and skills;</w:t>
      </w:r>
    </w:p>
    <w:p w:rsidR="00B945FA" w:rsidRDefault="00B945FA" w:rsidP="00B945FA">
      <w:pPr>
        <w:shd w:val="clear" w:color="auto" w:fill="FFFFFF"/>
        <w:ind w:firstLine="851"/>
        <w:jc w:val="both"/>
        <w:rPr>
          <w:rFonts w:eastAsia="Times New Roman"/>
          <w:color w:val="000000"/>
        </w:rPr>
      </w:pPr>
      <w:r>
        <w:rPr>
          <w:rFonts w:eastAsia="Times New Roman"/>
          <w:color w:val="000000"/>
        </w:rPr>
        <w:t xml:space="preserve">learning to formulate pedagogical tasks based on the analysis of pedagogical situations and find acceptable solutions for solving </w:t>
      </w:r>
      <w:proofErr w:type="gramStart"/>
      <w:r>
        <w:rPr>
          <w:rFonts w:eastAsia="Times New Roman"/>
          <w:color w:val="000000"/>
        </w:rPr>
        <w:t>them ;</w:t>
      </w:r>
      <w:proofErr w:type="gramEnd"/>
    </w:p>
    <w:p w:rsidR="00B945FA" w:rsidRDefault="00B945FA" w:rsidP="00B945FA">
      <w:pPr>
        <w:shd w:val="clear" w:color="auto" w:fill="FFFFFF"/>
        <w:ind w:firstLine="851"/>
        <w:jc w:val="both"/>
        <w:rPr>
          <w:rFonts w:eastAsia="Times New Roman"/>
          <w:color w:val="000000"/>
        </w:rPr>
      </w:pPr>
      <w:r>
        <w:rPr>
          <w:rFonts w:eastAsia="Times New Roman"/>
          <w:color w:val="000000"/>
        </w:rPr>
        <w:t>to gain practical experience in the development of innovative courses aimed at developing the professional skills of graduate students;</w:t>
      </w:r>
    </w:p>
    <w:p w:rsidR="00B945FA" w:rsidRDefault="00B945FA" w:rsidP="00B945FA">
      <w:pPr>
        <w:shd w:val="clear" w:color="auto" w:fill="FFFFFF"/>
        <w:ind w:firstLine="851"/>
        <w:jc w:val="both"/>
        <w:rPr>
          <w:rFonts w:eastAsia="Times New Roman"/>
          <w:color w:val="000000"/>
        </w:rPr>
      </w:pPr>
      <w:r>
        <w:rPr>
          <w:rFonts w:eastAsia="Times New Roman"/>
          <w:color w:val="000000"/>
        </w:rPr>
        <w:t>continuous learning to improve one's knowledge by systematizing and searching for information, acquiring skills in using information-communication and multimedia technologies in electronic data processing.</w:t>
      </w:r>
    </w:p>
    <w:p w:rsidR="00B945FA" w:rsidRDefault="00B945FA" w:rsidP="00B945FA">
      <w:pPr>
        <w:shd w:val="clear" w:color="auto" w:fill="FFFFFF"/>
        <w:ind w:firstLine="851"/>
        <w:jc w:val="both"/>
        <w:rPr>
          <w:rFonts w:eastAsia="Times New Roman"/>
          <w:color w:val="000000"/>
        </w:rPr>
      </w:pPr>
      <w:r>
        <w:rPr>
          <w:rFonts w:eastAsia="Times New Roman"/>
          <w:color w:val="000000"/>
        </w:rPr>
        <w:t>18. People who have a sc</w:t>
      </w:r>
      <w:r w:rsidR="00E25A1F">
        <w:rPr>
          <w:rFonts w:eastAsia="Times New Roman"/>
          <w:color w:val="000000"/>
        </w:rPr>
        <w:t>ientific title (academic degree</w:t>
      </w:r>
      <w:r>
        <w:rPr>
          <w:rFonts w:eastAsia="Times New Roman"/>
          <w:color w:val="000000"/>
        </w:rPr>
        <w:t>) and at least 3 years of continuous scientific-pedagogical (scientific) work experience, as well</w:t>
      </w:r>
      <w:r w:rsidR="00E25A1F">
        <w:rPr>
          <w:rFonts w:eastAsia="Times New Roman"/>
          <w:color w:val="000000"/>
        </w:rPr>
        <w:t xml:space="preserve"> as a doctor of philosophy (Ph.D.</w:t>
      </w:r>
      <w:r>
        <w:rPr>
          <w:rFonts w:eastAsia="Times New Roman"/>
          <w:color w:val="000000"/>
        </w:rPr>
        <w:t>) or other equivalent academic degrees from foreign countries are involved in pedagogical activity at the master's degree.</w:t>
      </w:r>
    </w:p>
    <w:p w:rsidR="00B945FA" w:rsidRDefault="00B945FA" w:rsidP="00B945FA">
      <w:pPr>
        <w:shd w:val="clear" w:color="auto" w:fill="FFFFFF"/>
        <w:jc w:val="center"/>
        <w:rPr>
          <w:rFonts w:eastAsia="Times New Roman"/>
          <w:b/>
          <w:bCs/>
          <w:color w:val="000080"/>
        </w:rPr>
      </w:pPr>
      <w:r>
        <w:rPr>
          <w:rFonts w:eastAsia="Times New Roman"/>
          <w:b/>
          <w:bCs/>
          <w:color w:val="000080"/>
        </w:rPr>
        <w:t>VI. Choosing a topic and appointing a scientific supervisor</w:t>
      </w:r>
    </w:p>
    <w:p w:rsidR="00B945FA" w:rsidRDefault="00B945FA" w:rsidP="00B945FA">
      <w:pPr>
        <w:shd w:val="clear" w:color="auto" w:fill="FFFFFF"/>
        <w:ind w:firstLine="851"/>
        <w:jc w:val="both"/>
        <w:rPr>
          <w:rFonts w:eastAsia="Times New Roman"/>
          <w:color w:val="000000"/>
        </w:rPr>
      </w:pPr>
      <w:r>
        <w:rPr>
          <w:rFonts w:eastAsia="Times New Roman"/>
          <w:color w:val="000000"/>
        </w:rPr>
        <w:t>19. The master's thesis is the result of scientific and research work carried out on the basis of the theoretical and practical knowledge acquired by the master's student in the process of studying and mastering educational programs.</w:t>
      </w:r>
    </w:p>
    <w:p w:rsidR="00B945FA" w:rsidRDefault="00B945FA" w:rsidP="00B945FA">
      <w:pPr>
        <w:shd w:val="clear" w:color="auto" w:fill="FFFFFF"/>
        <w:ind w:firstLine="851"/>
        <w:jc w:val="both"/>
        <w:rPr>
          <w:rFonts w:eastAsia="Times New Roman"/>
          <w:color w:val="000000"/>
        </w:rPr>
      </w:pPr>
      <w:r>
        <w:rPr>
          <w:rFonts w:eastAsia="Times New Roman"/>
          <w:color w:val="000000"/>
        </w:rPr>
        <w:t>professors and teachers of the departments of higher education institutions , scientific institutions of the Academy of Sciences of the Republic of Uzbekistan, network research and design institutions.</w:t>
      </w:r>
    </w:p>
    <w:p w:rsidR="00B945FA" w:rsidRDefault="00B945FA" w:rsidP="00B945FA">
      <w:pPr>
        <w:shd w:val="clear" w:color="auto" w:fill="FFFFFF"/>
        <w:ind w:firstLine="851"/>
        <w:jc w:val="both"/>
        <w:rPr>
          <w:rFonts w:eastAsia="Times New Roman"/>
          <w:color w:val="000000"/>
        </w:rPr>
      </w:pPr>
      <w:r>
        <w:rPr>
          <w:rFonts w:eastAsia="Times New Roman"/>
          <w:color w:val="000000"/>
        </w:rPr>
        <w:t>The topics of master's theses are usually devoted to actual research issues or s</w:t>
      </w:r>
      <w:r w:rsidR="00E25A1F">
        <w:rPr>
          <w:rFonts w:eastAsia="Times New Roman"/>
          <w:color w:val="000000"/>
        </w:rPr>
        <w:t>olving specific practical tasks</w:t>
      </w:r>
      <w:r>
        <w:rPr>
          <w:rFonts w:eastAsia="Times New Roman"/>
          <w:color w:val="000000"/>
        </w:rPr>
        <w:t>.</w:t>
      </w:r>
    </w:p>
    <w:p w:rsidR="00B945FA" w:rsidRDefault="00B945FA" w:rsidP="00B945FA">
      <w:pPr>
        <w:shd w:val="clear" w:color="auto" w:fill="FFFFFF"/>
        <w:ind w:firstLine="851"/>
        <w:jc w:val="both"/>
        <w:rPr>
          <w:rFonts w:eastAsia="Times New Roman"/>
          <w:color w:val="000000"/>
        </w:rPr>
      </w:pPr>
      <w:r>
        <w:rPr>
          <w:rFonts w:eastAsia="Times New Roman"/>
          <w:color w:val="000000"/>
        </w:rPr>
        <w:t>21. Scientific supervision of the master's thesis is carried out by professors, doctors of science, associate professors, candidates of science working in higher education institutions, scientists of scientific institutions of the Academy of Sciences of the Republic of Uzbekistan, highly qualified and experienced specialists of organizations, as well as foreign specialists who have master's degrees, scientific degrees or scientific titles in the prescribed manner. is done.</w:t>
      </w:r>
    </w:p>
    <w:p w:rsidR="00B945FA" w:rsidRDefault="00B945FA" w:rsidP="00B945FA">
      <w:pPr>
        <w:shd w:val="clear" w:color="auto" w:fill="FFFFFF"/>
        <w:ind w:firstLine="851"/>
        <w:jc w:val="both"/>
        <w:rPr>
          <w:rFonts w:eastAsia="Times New Roman"/>
          <w:color w:val="000000"/>
        </w:rPr>
      </w:pPr>
      <w:r>
        <w:rPr>
          <w:rFonts w:eastAsia="Times New Roman"/>
          <w:color w:val="000000"/>
        </w:rPr>
        <w:t>In the event that a scientific supervisor is appointed from among the non-working employees of the higher education institution where the master's student studies, in addition to the student, a scientific advisor is appointed from among the professors of the relevant department.</w:t>
      </w:r>
    </w:p>
    <w:p w:rsidR="00B945FA" w:rsidRDefault="00B945FA" w:rsidP="00B945FA">
      <w:pPr>
        <w:shd w:val="clear" w:color="auto" w:fill="FFFFFF"/>
        <w:ind w:firstLine="851"/>
        <w:jc w:val="both"/>
        <w:rPr>
          <w:rFonts w:eastAsia="Times New Roman"/>
          <w:color w:val="000000"/>
        </w:rPr>
      </w:pPr>
      <w:r>
        <w:rPr>
          <w:rFonts w:eastAsia="Times New Roman"/>
          <w:color w:val="000000"/>
        </w:rPr>
        <w:t>In accordance with the established requirements, within the framework of the completion of the master's thesis, the same responsibility as the scientific supervisor is assigned to the scientific advisor.</w:t>
      </w:r>
    </w:p>
    <w:p w:rsidR="00B945FA" w:rsidRDefault="00B945FA" w:rsidP="00B945FA">
      <w:pPr>
        <w:shd w:val="clear" w:color="auto" w:fill="FFFFFF"/>
        <w:ind w:firstLine="851"/>
        <w:jc w:val="both"/>
        <w:rPr>
          <w:rFonts w:eastAsia="Times New Roman"/>
          <w:color w:val="000000"/>
        </w:rPr>
      </w:pPr>
      <w:r>
        <w:rPr>
          <w:rFonts w:eastAsia="Times New Roman"/>
          <w:color w:val="000000"/>
        </w:rPr>
        <w:t>22. The work of the scientific supervisor and scientific advisor from the staff of the higher education institution where the master's student is studying with the students on the preparation of the master's thesis is included in the curriculum determined by the personal work plan of the academic year in their higher education institution.</w:t>
      </w:r>
    </w:p>
    <w:p w:rsidR="00B945FA" w:rsidRDefault="00B945FA" w:rsidP="00B945FA">
      <w:pPr>
        <w:shd w:val="clear" w:color="auto" w:fill="FFFFFF"/>
        <w:ind w:firstLine="851"/>
        <w:jc w:val="both"/>
        <w:rPr>
          <w:rFonts w:eastAsia="Times New Roman"/>
          <w:color w:val="000000"/>
        </w:rPr>
      </w:pPr>
      <w:r>
        <w:rPr>
          <w:rFonts w:eastAsia="Times New Roman"/>
          <w:color w:val="000000"/>
        </w:rPr>
        <w:t>The remuneration for the work of the scientific supervisor who is not working at the higher education institution where the master's student is studying is paid in accordance with the conditions of hourly payment for work in the amount of not more than 50 hours per one master's student per academic year, within the funds provided for these purposes in the cost estimate of the relevant higher education institution. .</w:t>
      </w:r>
    </w:p>
    <w:p w:rsidR="00B945FA" w:rsidRDefault="00B945FA" w:rsidP="00B945FA">
      <w:pPr>
        <w:shd w:val="clear" w:color="auto" w:fill="FFFFFF"/>
        <w:ind w:firstLine="851"/>
        <w:jc w:val="both"/>
        <w:rPr>
          <w:rFonts w:eastAsia="Times New Roman"/>
          <w:color w:val="000000"/>
        </w:rPr>
      </w:pPr>
      <w:r>
        <w:rPr>
          <w:rFonts w:eastAsia="Times New Roman"/>
          <w:color w:val="000000"/>
        </w:rPr>
        <w:t>23. A professor or a doctor of science can supervise up to five master's theses, as well as an associate professor, a candidate of science and a specialist.</w:t>
      </w:r>
    </w:p>
    <w:p w:rsidR="00B945FA" w:rsidRDefault="00B945FA" w:rsidP="00B945FA">
      <w:pPr>
        <w:shd w:val="clear" w:color="auto" w:fill="FFFFFF"/>
        <w:ind w:firstLine="851"/>
        <w:jc w:val="both"/>
        <w:rPr>
          <w:rFonts w:eastAsia="Times New Roman"/>
          <w:color w:val="000000"/>
        </w:rPr>
      </w:pPr>
      <w:r>
        <w:rPr>
          <w:rFonts w:eastAsia="Times New Roman"/>
          <w:color w:val="000000"/>
        </w:rPr>
        <w:t>24. Subjects of master's theses of master's students presented by the departments and discussed in the teaching-methodical council of the higher education institution or the faculty and their scientific supervisors (scientific advisors) based on the presentation of the vice-rector (deputy director) for scientific affairs in the first two months of the first academic year of master's students approved by th</w:t>
      </w:r>
      <w:r w:rsidR="00E25A1F">
        <w:rPr>
          <w:rFonts w:eastAsia="Times New Roman"/>
          <w:color w:val="000000"/>
        </w:rPr>
        <w:t>e order of the rector (director</w:t>
      </w:r>
      <w:r>
        <w:rPr>
          <w:rFonts w:eastAsia="Times New Roman"/>
          <w:color w:val="000000"/>
        </w:rPr>
        <w:t>) of the releva</w:t>
      </w:r>
      <w:r w:rsidR="00E25A1F">
        <w:rPr>
          <w:rFonts w:eastAsia="Times New Roman"/>
          <w:color w:val="000000"/>
        </w:rPr>
        <w:t>nt higher education institution</w:t>
      </w:r>
      <w:r>
        <w:rPr>
          <w:rFonts w:eastAsia="Times New Roman"/>
          <w:color w:val="000000"/>
        </w:rPr>
        <w:t>.</w:t>
      </w:r>
    </w:p>
    <w:p w:rsidR="00B945FA" w:rsidRDefault="00B945FA" w:rsidP="00B945FA">
      <w:pPr>
        <w:shd w:val="clear" w:color="auto" w:fill="FFFFFF"/>
        <w:ind w:firstLine="851"/>
        <w:jc w:val="both"/>
        <w:rPr>
          <w:rFonts w:eastAsia="Times New Roman"/>
          <w:color w:val="000000"/>
        </w:rPr>
      </w:pPr>
      <w:r>
        <w:rPr>
          <w:rFonts w:eastAsia="Times New Roman"/>
          <w:color w:val="000000"/>
        </w:rPr>
        <w:t>25. Responsibilities of the scientific supervisor include:</w:t>
      </w:r>
    </w:p>
    <w:p w:rsidR="00B945FA" w:rsidRDefault="00E25A1F" w:rsidP="00B945FA">
      <w:pPr>
        <w:shd w:val="clear" w:color="auto" w:fill="FFFFFF"/>
        <w:ind w:firstLine="851"/>
        <w:jc w:val="both"/>
        <w:rPr>
          <w:rFonts w:eastAsia="Times New Roman"/>
          <w:color w:val="000000"/>
        </w:rPr>
      </w:pPr>
      <w:r>
        <w:rPr>
          <w:rFonts w:eastAsia="Times New Roman"/>
          <w:color w:val="000000"/>
        </w:rPr>
        <w:t>D</w:t>
      </w:r>
      <w:r w:rsidR="00B945FA">
        <w:rPr>
          <w:rFonts w:eastAsia="Times New Roman"/>
          <w:color w:val="000000"/>
        </w:rPr>
        <w:t>rawing up a consultation table in order to systematically help with issues that may arise within the scope of the research topic;</w:t>
      </w:r>
    </w:p>
    <w:p w:rsidR="00B945FA" w:rsidRDefault="00E25A1F" w:rsidP="00B945FA">
      <w:pPr>
        <w:shd w:val="clear" w:color="auto" w:fill="FFFFFF"/>
        <w:ind w:firstLine="851"/>
        <w:jc w:val="both"/>
        <w:rPr>
          <w:rFonts w:eastAsia="Times New Roman"/>
          <w:color w:val="000000"/>
        </w:rPr>
      </w:pPr>
      <w:r>
        <w:rPr>
          <w:rFonts w:eastAsia="Times New Roman"/>
          <w:color w:val="000000"/>
        </w:rPr>
        <w:lastRenderedPageBreak/>
        <w:t>P</w:t>
      </w:r>
      <w:r w:rsidR="00B945FA">
        <w:rPr>
          <w:rFonts w:eastAsia="Times New Roman"/>
          <w:color w:val="000000"/>
        </w:rPr>
        <w:t>articipate in the selection of research methods and assist the master's student in their application in research work;</w:t>
      </w:r>
    </w:p>
    <w:p w:rsidR="00B945FA" w:rsidRDefault="00E25A1F" w:rsidP="00B945FA">
      <w:pPr>
        <w:shd w:val="clear" w:color="auto" w:fill="FFFFFF"/>
        <w:ind w:firstLine="851"/>
        <w:jc w:val="both"/>
        <w:rPr>
          <w:rFonts w:eastAsia="Times New Roman"/>
          <w:color w:val="000000"/>
        </w:rPr>
      </w:pPr>
      <w:r>
        <w:rPr>
          <w:rFonts w:eastAsia="Times New Roman"/>
          <w:color w:val="000000"/>
        </w:rPr>
        <w:t>C</w:t>
      </w:r>
      <w:r w:rsidR="00B945FA">
        <w:rPr>
          <w:rFonts w:eastAsia="Times New Roman"/>
          <w:color w:val="000000"/>
        </w:rPr>
        <w:t>ontrol the completion of work according to the fixed calendar work plan of the master's student and the timely preparation of the master's thesis;</w:t>
      </w:r>
    </w:p>
    <w:p w:rsidR="00B945FA" w:rsidRDefault="00E25A1F" w:rsidP="00B945FA">
      <w:pPr>
        <w:shd w:val="clear" w:color="auto" w:fill="FFFFFF"/>
        <w:ind w:firstLine="851"/>
        <w:jc w:val="both"/>
        <w:rPr>
          <w:rFonts w:eastAsia="Times New Roman"/>
          <w:color w:val="000000"/>
        </w:rPr>
      </w:pPr>
      <w:r>
        <w:rPr>
          <w:rFonts w:eastAsia="Times New Roman"/>
          <w:color w:val="000000"/>
        </w:rPr>
        <w:t>summing</w:t>
      </w:r>
      <w:r w:rsidR="00B945FA">
        <w:rPr>
          <w:rFonts w:eastAsia="Times New Roman"/>
          <w:color w:val="000000"/>
        </w:rPr>
        <w:t xml:space="preserve"> up the master's thesis before the initial defense.</w:t>
      </w:r>
    </w:p>
    <w:p w:rsidR="00B945FA" w:rsidRDefault="00B945FA" w:rsidP="00B945FA">
      <w:pPr>
        <w:shd w:val="clear" w:color="auto" w:fill="FFFFFF"/>
        <w:jc w:val="center"/>
        <w:rPr>
          <w:rFonts w:eastAsia="Times New Roman"/>
          <w:b/>
          <w:bCs/>
          <w:color w:val="000080"/>
        </w:rPr>
      </w:pPr>
      <w:r>
        <w:rPr>
          <w:rFonts w:eastAsia="Times New Roman"/>
          <w:b/>
          <w:bCs/>
          <w:color w:val="000080"/>
        </w:rPr>
        <w:t>VII. The structure of the master's thesis and the requirements for its content</w:t>
      </w:r>
    </w:p>
    <w:p w:rsidR="00B945FA" w:rsidRDefault="00B945FA" w:rsidP="00B945FA">
      <w:pPr>
        <w:shd w:val="clear" w:color="auto" w:fill="FFFFFF"/>
        <w:ind w:firstLine="851"/>
        <w:jc w:val="both"/>
        <w:rPr>
          <w:rFonts w:eastAsia="Times New Roman"/>
          <w:color w:val="000000"/>
        </w:rPr>
      </w:pPr>
      <w:r>
        <w:rPr>
          <w:rFonts w:eastAsia="Times New Roman"/>
          <w:color w:val="000000"/>
        </w:rPr>
        <w:t>26. Master's thesis should consist of the following components:</w:t>
      </w:r>
    </w:p>
    <w:p w:rsidR="00B945FA" w:rsidRDefault="00B945FA" w:rsidP="00B945FA">
      <w:pPr>
        <w:shd w:val="clear" w:color="auto" w:fill="FFFFFF"/>
        <w:ind w:firstLine="851"/>
        <w:jc w:val="both"/>
        <w:rPr>
          <w:rFonts w:eastAsia="Times New Roman"/>
          <w:color w:val="000000"/>
        </w:rPr>
      </w:pPr>
      <w:r>
        <w:rPr>
          <w:rFonts w:eastAsia="Times New Roman"/>
          <w:color w:val="000000"/>
        </w:rPr>
        <w:t>title page;</w:t>
      </w:r>
    </w:p>
    <w:p w:rsidR="00B945FA" w:rsidRDefault="00B945FA" w:rsidP="00B945FA">
      <w:pPr>
        <w:shd w:val="clear" w:color="auto" w:fill="FFFFFF"/>
        <w:ind w:firstLine="851"/>
        <w:jc w:val="both"/>
        <w:rPr>
          <w:rFonts w:eastAsia="Times New Roman"/>
          <w:color w:val="000000"/>
        </w:rPr>
      </w:pPr>
      <w:r>
        <w:rPr>
          <w:rFonts w:eastAsia="Times New Roman"/>
          <w:color w:val="000000"/>
        </w:rPr>
        <w:t>a brief annotation of the master's thesis in two languages (the language of instruction and English);</w:t>
      </w:r>
    </w:p>
    <w:p w:rsidR="00B945FA" w:rsidRDefault="00B945FA" w:rsidP="00B945FA">
      <w:pPr>
        <w:shd w:val="clear" w:color="auto" w:fill="FFFFFF"/>
        <w:ind w:firstLine="851"/>
        <w:jc w:val="both"/>
        <w:rPr>
          <w:rFonts w:eastAsia="Times New Roman"/>
          <w:color w:val="000000"/>
        </w:rPr>
      </w:pPr>
      <w:r>
        <w:rPr>
          <w:rFonts w:eastAsia="Times New Roman"/>
          <w:color w:val="000000"/>
        </w:rPr>
        <w:t>content;</w:t>
      </w:r>
    </w:p>
    <w:p w:rsidR="00B945FA" w:rsidRDefault="00B945FA" w:rsidP="00B945FA">
      <w:pPr>
        <w:shd w:val="clear" w:color="auto" w:fill="FFFFFF"/>
        <w:ind w:firstLine="851"/>
        <w:jc w:val="both"/>
        <w:rPr>
          <w:rFonts w:eastAsia="Times New Roman"/>
          <w:color w:val="000000"/>
        </w:rPr>
      </w:pPr>
      <w:r>
        <w:rPr>
          <w:rFonts w:eastAsia="Times New Roman"/>
          <w:color w:val="000000"/>
        </w:rPr>
        <w:t>access;</w:t>
      </w:r>
    </w:p>
    <w:p w:rsidR="00B945FA" w:rsidRDefault="00B945FA" w:rsidP="00B945FA">
      <w:pPr>
        <w:shd w:val="clear" w:color="auto" w:fill="FFFFFF"/>
        <w:ind w:firstLine="851"/>
        <w:jc w:val="both"/>
        <w:rPr>
          <w:rFonts w:eastAsia="Times New Roman"/>
          <w:color w:val="000000"/>
        </w:rPr>
      </w:pPr>
      <w:r>
        <w:rPr>
          <w:rFonts w:eastAsia="Times New Roman"/>
          <w:color w:val="000000"/>
        </w:rPr>
        <w:t>the main part;</w:t>
      </w:r>
    </w:p>
    <w:p w:rsidR="00B945FA" w:rsidRDefault="00B945FA" w:rsidP="00B945FA">
      <w:pPr>
        <w:shd w:val="clear" w:color="auto" w:fill="FFFFFF"/>
        <w:ind w:firstLine="851"/>
        <w:jc w:val="both"/>
        <w:rPr>
          <w:rFonts w:eastAsia="Times New Roman"/>
          <w:color w:val="000000"/>
        </w:rPr>
      </w:pPr>
      <w:r>
        <w:rPr>
          <w:rFonts w:eastAsia="Times New Roman"/>
          <w:color w:val="000000"/>
        </w:rPr>
        <w:t>summary;</w:t>
      </w:r>
    </w:p>
    <w:p w:rsidR="00B945FA" w:rsidRDefault="00B945FA" w:rsidP="00B945FA">
      <w:pPr>
        <w:shd w:val="clear" w:color="auto" w:fill="FFFFFF"/>
        <w:ind w:firstLine="851"/>
        <w:jc w:val="both"/>
        <w:rPr>
          <w:rFonts w:eastAsia="Times New Roman"/>
          <w:color w:val="000000"/>
        </w:rPr>
      </w:pPr>
      <w:r>
        <w:rPr>
          <w:rFonts w:eastAsia="Times New Roman"/>
          <w:color w:val="000000"/>
        </w:rPr>
        <w:t>list of references;</w:t>
      </w:r>
    </w:p>
    <w:p w:rsidR="00B945FA" w:rsidRDefault="00B945FA" w:rsidP="00B945FA">
      <w:pPr>
        <w:shd w:val="clear" w:color="auto" w:fill="FFFFFF"/>
        <w:ind w:firstLine="851"/>
        <w:jc w:val="both"/>
        <w:rPr>
          <w:rFonts w:eastAsia="Times New Roman"/>
          <w:color w:val="000000"/>
        </w:rPr>
      </w:pPr>
      <w:r>
        <w:rPr>
          <w:rFonts w:eastAsia="Times New Roman"/>
          <w:color w:val="000000"/>
        </w:rPr>
        <w:t>applications (if available).</w:t>
      </w:r>
    </w:p>
    <w:p w:rsidR="00B945FA" w:rsidRDefault="00B945FA" w:rsidP="00B945FA">
      <w:pPr>
        <w:shd w:val="clear" w:color="auto" w:fill="FFFFFF"/>
        <w:ind w:firstLine="851"/>
        <w:jc w:val="both"/>
        <w:rPr>
          <w:rFonts w:eastAsia="Times New Roman"/>
          <w:color w:val="000000"/>
        </w:rPr>
      </w:pPr>
      <w:r>
        <w:rPr>
          <w:rFonts w:eastAsia="Times New Roman"/>
          <w:color w:val="000000"/>
        </w:rPr>
        <w:t>27. The introduction should briefly include:</w:t>
      </w:r>
    </w:p>
    <w:p w:rsidR="00B945FA" w:rsidRDefault="00B945FA" w:rsidP="00B945FA">
      <w:pPr>
        <w:shd w:val="clear" w:color="auto" w:fill="FFFFFF"/>
        <w:ind w:firstLine="851"/>
        <w:jc w:val="both"/>
        <w:rPr>
          <w:rFonts w:eastAsia="Times New Roman"/>
          <w:color w:val="000000"/>
        </w:rPr>
      </w:pPr>
      <w:r>
        <w:rPr>
          <w:rFonts w:eastAsia="Times New Roman"/>
          <w:color w:val="000000"/>
        </w:rPr>
        <w:t>justification of the subject of the master's thesis and its relevance;</w:t>
      </w:r>
    </w:p>
    <w:p w:rsidR="00B945FA" w:rsidRDefault="00B945FA" w:rsidP="00B945FA">
      <w:pPr>
        <w:shd w:val="clear" w:color="auto" w:fill="FFFFFF"/>
        <w:ind w:firstLine="851"/>
        <w:jc w:val="both"/>
        <w:rPr>
          <w:rFonts w:eastAsia="Times New Roman"/>
          <w:color w:val="000000"/>
        </w:rPr>
      </w:pPr>
      <w:r>
        <w:rPr>
          <w:rFonts w:eastAsia="Times New Roman"/>
          <w:color w:val="000000"/>
        </w:rPr>
        <w:t>object and subject of research;</w:t>
      </w:r>
    </w:p>
    <w:p w:rsidR="00B945FA" w:rsidRDefault="00B945FA" w:rsidP="00B945FA">
      <w:pPr>
        <w:shd w:val="clear" w:color="auto" w:fill="FFFFFF"/>
        <w:ind w:firstLine="851"/>
        <w:jc w:val="both"/>
        <w:rPr>
          <w:rFonts w:eastAsia="Times New Roman"/>
          <w:color w:val="000000"/>
        </w:rPr>
      </w:pPr>
      <w:r>
        <w:rPr>
          <w:rFonts w:eastAsia="Times New Roman"/>
          <w:color w:val="000000"/>
        </w:rPr>
        <w:t>research objectives and tasks;</w:t>
      </w:r>
    </w:p>
    <w:p w:rsidR="00B945FA" w:rsidRDefault="00B945FA" w:rsidP="00B945FA">
      <w:pPr>
        <w:shd w:val="clear" w:color="auto" w:fill="FFFFFF"/>
        <w:ind w:firstLine="851"/>
        <w:jc w:val="both"/>
        <w:rPr>
          <w:rFonts w:eastAsia="Times New Roman"/>
          <w:color w:val="000000"/>
        </w:rPr>
      </w:pPr>
      <w:r>
        <w:rPr>
          <w:rFonts w:eastAsia="Times New Roman"/>
          <w:color w:val="000000"/>
        </w:rPr>
        <w:t>scientific innovation;</w:t>
      </w:r>
    </w:p>
    <w:p w:rsidR="00B945FA" w:rsidRDefault="00B945FA" w:rsidP="00B945FA">
      <w:pPr>
        <w:shd w:val="clear" w:color="auto" w:fill="FFFFFF"/>
        <w:ind w:firstLine="851"/>
        <w:jc w:val="both"/>
        <w:rPr>
          <w:rFonts w:eastAsia="Times New Roman"/>
          <w:color w:val="000000"/>
        </w:rPr>
      </w:pPr>
      <w:r>
        <w:rPr>
          <w:rFonts w:eastAsia="Times New Roman"/>
          <w:color w:val="000000"/>
        </w:rPr>
        <w:t>main issues and hypotheses of the research;</w:t>
      </w:r>
    </w:p>
    <w:p w:rsidR="00B945FA" w:rsidRDefault="00B945FA" w:rsidP="00B945FA">
      <w:pPr>
        <w:shd w:val="clear" w:color="auto" w:fill="FFFFFF"/>
        <w:ind w:firstLine="851"/>
        <w:jc w:val="both"/>
        <w:rPr>
          <w:rFonts w:eastAsia="Times New Roman"/>
          <w:color w:val="000000"/>
        </w:rPr>
      </w:pPr>
      <w:r>
        <w:rPr>
          <w:rFonts w:eastAsia="Times New Roman"/>
          <w:color w:val="000000"/>
        </w:rPr>
        <w:t>literature review (analysis) on the research topic;</w:t>
      </w:r>
    </w:p>
    <w:p w:rsidR="00B945FA" w:rsidRDefault="00B945FA" w:rsidP="00B945FA">
      <w:pPr>
        <w:shd w:val="clear" w:color="auto" w:fill="FFFFFF"/>
        <w:ind w:firstLine="851"/>
        <w:jc w:val="both"/>
        <w:rPr>
          <w:rFonts w:eastAsia="Times New Roman"/>
          <w:color w:val="000000"/>
        </w:rPr>
      </w:pPr>
      <w:r>
        <w:rPr>
          <w:rFonts w:eastAsia="Times New Roman"/>
          <w:color w:val="000000"/>
        </w:rPr>
        <w:t>description of the methodology used in the research;</w:t>
      </w:r>
    </w:p>
    <w:p w:rsidR="00B945FA" w:rsidRDefault="00B945FA" w:rsidP="00B945FA">
      <w:pPr>
        <w:shd w:val="clear" w:color="auto" w:fill="FFFFFF"/>
        <w:ind w:firstLine="851"/>
        <w:jc w:val="both"/>
        <w:rPr>
          <w:rFonts w:eastAsia="Times New Roman"/>
          <w:color w:val="000000"/>
        </w:rPr>
      </w:pPr>
      <w:r>
        <w:rPr>
          <w:rFonts w:eastAsia="Times New Roman"/>
          <w:color w:val="000000"/>
        </w:rPr>
        <w:t>practical significance of research results;</w:t>
      </w:r>
    </w:p>
    <w:p w:rsidR="00B945FA" w:rsidRDefault="00B945FA" w:rsidP="00B945FA">
      <w:pPr>
        <w:shd w:val="clear" w:color="auto" w:fill="FFFFFF"/>
        <w:ind w:firstLine="851"/>
        <w:jc w:val="both"/>
        <w:rPr>
          <w:rFonts w:eastAsia="Times New Roman"/>
          <w:color w:val="000000"/>
        </w:rPr>
      </w:pPr>
      <w:r>
        <w:rPr>
          <w:rFonts w:eastAsia="Times New Roman"/>
          <w:color w:val="000000"/>
        </w:rPr>
        <w:t>description of work structure.</w:t>
      </w:r>
    </w:p>
    <w:p w:rsidR="00B945FA" w:rsidRDefault="00B945FA" w:rsidP="00B945FA">
      <w:pPr>
        <w:shd w:val="clear" w:color="auto" w:fill="FFFFFF"/>
        <w:ind w:firstLine="851"/>
        <w:jc w:val="both"/>
        <w:rPr>
          <w:rFonts w:eastAsia="Times New Roman"/>
          <w:color w:val="000000"/>
        </w:rPr>
      </w:pPr>
      <w:r>
        <w:rPr>
          <w:rFonts w:eastAsia="Times New Roman"/>
          <w:color w:val="000000"/>
        </w:rPr>
        <w:t>28. The main part of the master's thesis consists of at least three chapters, and the chapters should be proportionate in terms of volume and include the following:</w:t>
      </w:r>
    </w:p>
    <w:p w:rsidR="00B945FA" w:rsidRDefault="00B945FA" w:rsidP="00B945FA">
      <w:pPr>
        <w:shd w:val="clear" w:color="auto" w:fill="FFFFFF"/>
        <w:ind w:firstLine="851"/>
        <w:jc w:val="both"/>
        <w:rPr>
          <w:rFonts w:eastAsia="Times New Roman"/>
          <w:color w:val="000000"/>
        </w:rPr>
      </w:pPr>
      <w:r>
        <w:rPr>
          <w:rFonts w:eastAsia="Times New Roman"/>
          <w:color w:val="000000"/>
        </w:rPr>
        <w:t>critical analysis of the results of theoretical, practical and empirical studies presented in other sources related to the research topic;</w:t>
      </w:r>
    </w:p>
    <w:p w:rsidR="00B945FA" w:rsidRDefault="00B945FA" w:rsidP="00B945FA">
      <w:pPr>
        <w:shd w:val="clear" w:color="auto" w:fill="FFFFFF"/>
        <w:ind w:firstLine="851"/>
        <w:jc w:val="both"/>
        <w:rPr>
          <w:rFonts w:eastAsia="Times New Roman"/>
          <w:color w:val="000000"/>
        </w:rPr>
      </w:pPr>
      <w:r>
        <w:rPr>
          <w:rFonts w:eastAsia="Times New Roman"/>
          <w:color w:val="000000"/>
        </w:rPr>
        <w:t>description of the research methodology and the practical part of the work;</w:t>
      </w:r>
    </w:p>
    <w:p w:rsidR="00B945FA" w:rsidRDefault="00B945FA" w:rsidP="00B945FA">
      <w:pPr>
        <w:shd w:val="clear" w:color="auto" w:fill="FFFFFF"/>
        <w:ind w:firstLine="851"/>
        <w:jc w:val="both"/>
        <w:rPr>
          <w:rFonts w:eastAsia="Times New Roman"/>
          <w:color w:val="000000"/>
        </w:rPr>
      </w:pPr>
      <w:r>
        <w:rPr>
          <w:rFonts w:eastAsia="Times New Roman"/>
          <w:color w:val="000000"/>
        </w:rPr>
        <w:t>statement of the main results of the research, indicating the personal contribution of the master's student in solving the researched issue.</w:t>
      </w:r>
    </w:p>
    <w:p w:rsidR="00B945FA" w:rsidRDefault="00B945FA" w:rsidP="00B945FA">
      <w:pPr>
        <w:shd w:val="clear" w:color="auto" w:fill="FFFFFF"/>
        <w:ind w:firstLine="851"/>
        <w:jc w:val="both"/>
        <w:rPr>
          <w:rFonts w:eastAsia="Times New Roman"/>
          <w:color w:val="000000"/>
        </w:rPr>
      </w:pPr>
      <w:r>
        <w:rPr>
          <w:rFonts w:eastAsia="Times New Roman"/>
          <w:color w:val="000000"/>
        </w:rPr>
        <w:t>29. In the concluding part of the master's thesis, the scientific and practical significance of the results noted in all chapters, as well as conclusions on solving the problem of scientific research, are highlighted. The summary should not exceed 4 pages.</w:t>
      </w:r>
    </w:p>
    <w:p w:rsidR="00B945FA" w:rsidRDefault="00B945FA" w:rsidP="00B945FA">
      <w:pPr>
        <w:shd w:val="clear" w:color="auto" w:fill="FFFFFF"/>
        <w:ind w:firstLine="851"/>
        <w:jc w:val="both"/>
        <w:rPr>
          <w:rFonts w:eastAsia="Times New Roman"/>
          <w:color w:val="000000"/>
        </w:rPr>
      </w:pPr>
      <w:r>
        <w:rPr>
          <w:rFonts w:eastAsia="Times New Roman"/>
          <w:color w:val="000000"/>
        </w:rPr>
        <w:t>30. Materials containing additional information directly necessary to explain its content may be attached to the master's thesis. The volume of the appendix should not exceed one third of the total volume of the master's thesis.</w:t>
      </w:r>
    </w:p>
    <w:p w:rsidR="00B945FA" w:rsidRDefault="00B945FA" w:rsidP="00B945FA">
      <w:pPr>
        <w:shd w:val="clear" w:color="auto" w:fill="FFFFFF"/>
        <w:ind w:firstLine="851"/>
        <w:jc w:val="both"/>
        <w:rPr>
          <w:rFonts w:eastAsia="Times New Roman"/>
          <w:color w:val="000000"/>
        </w:rPr>
      </w:pPr>
      <w:r>
        <w:rPr>
          <w:rFonts w:eastAsia="Times New Roman"/>
          <w:color w:val="000000"/>
        </w:rPr>
        <w:t>31. A master's degree student working on a master's thesis must comply with the rules of professional ethics (not to allow plagiarism, falsification of information, as well as false quotations).</w:t>
      </w:r>
    </w:p>
    <w:p w:rsidR="00B945FA" w:rsidRDefault="00B945FA" w:rsidP="00B945FA">
      <w:pPr>
        <w:shd w:val="clear" w:color="auto" w:fill="FFFFFF"/>
        <w:ind w:firstLine="851"/>
        <w:jc w:val="both"/>
        <w:rPr>
          <w:rFonts w:eastAsia="Times New Roman"/>
          <w:color w:val="000000"/>
        </w:rPr>
      </w:pPr>
      <w:r>
        <w:rPr>
          <w:rFonts w:eastAsia="Times New Roman"/>
          <w:color w:val="000000"/>
        </w:rPr>
        <w:t>32. The text of the dissertation is written on a standard sheet, in which the following rules must be observed:</w:t>
      </w:r>
    </w:p>
    <w:p w:rsidR="00B945FA" w:rsidRDefault="00B945FA" w:rsidP="00B945FA">
      <w:pPr>
        <w:shd w:val="clear" w:color="auto" w:fill="FFFFFF"/>
        <w:ind w:firstLine="851"/>
        <w:jc w:val="both"/>
        <w:rPr>
          <w:rFonts w:eastAsia="Times New Roman"/>
          <w:color w:val="000000"/>
        </w:rPr>
      </w:pPr>
      <w:r>
        <w:rPr>
          <w:rFonts w:eastAsia="Times New Roman"/>
          <w:color w:val="000000"/>
        </w:rPr>
        <w:t>row spacing — 1.5 cm;</w:t>
      </w:r>
    </w:p>
    <w:p w:rsidR="00B945FA" w:rsidRDefault="00B945FA" w:rsidP="00B945FA">
      <w:pPr>
        <w:shd w:val="clear" w:color="auto" w:fill="FFFFFF"/>
        <w:ind w:firstLine="851"/>
        <w:jc w:val="both"/>
        <w:rPr>
          <w:rFonts w:eastAsia="Times New Roman"/>
          <w:color w:val="000000"/>
        </w:rPr>
      </w:pPr>
      <w:r>
        <w:rPr>
          <w:rFonts w:eastAsia="Times New Roman"/>
          <w:color w:val="000000"/>
        </w:rPr>
        <w:t>top and bottom margin 2 cm, line header: 3 cm from the left side, 2 cm from the right side;</w:t>
      </w:r>
    </w:p>
    <w:p w:rsidR="00B945FA" w:rsidRDefault="00B945FA" w:rsidP="00B945FA">
      <w:pPr>
        <w:shd w:val="clear" w:color="auto" w:fill="FFFFFF"/>
        <w:ind w:firstLine="851"/>
        <w:jc w:val="both"/>
        <w:rPr>
          <w:rFonts w:eastAsia="Times New Roman"/>
          <w:color w:val="000000"/>
        </w:rPr>
      </w:pPr>
      <w:r>
        <w:rPr>
          <w:rFonts w:eastAsia="Times New Roman"/>
          <w:color w:val="000000"/>
        </w:rPr>
        <w:t>spacing between paragraphs - 5 or 6 characters.</w:t>
      </w:r>
    </w:p>
    <w:p w:rsidR="00B945FA" w:rsidRDefault="00B945FA" w:rsidP="00B945FA">
      <w:pPr>
        <w:shd w:val="clear" w:color="auto" w:fill="FFFFFF"/>
        <w:ind w:firstLine="851"/>
        <w:jc w:val="both"/>
        <w:rPr>
          <w:rFonts w:eastAsia="Times New Roman"/>
          <w:color w:val="000000"/>
        </w:rPr>
      </w:pPr>
      <w:r>
        <w:rPr>
          <w:rFonts w:eastAsia="Times New Roman"/>
          <w:color w:val="000000"/>
        </w:rPr>
        <w:t>It is recommended to write the text of the master's thesis in Microsoft Word text editor in Times New Roman font.</w:t>
      </w:r>
    </w:p>
    <w:p w:rsidR="00B945FA" w:rsidRDefault="00B945FA" w:rsidP="00B945FA">
      <w:pPr>
        <w:shd w:val="clear" w:color="auto" w:fill="FFFFFF"/>
        <w:ind w:firstLine="851"/>
        <w:jc w:val="both"/>
        <w:rPr>
          <w:rFonts w:eastAsia="Times New Roman"/>
          <w:color w:val="000000"/>
        </w:rPr>
      </w:pPr>
      <w:r>
        <w:rPr>
          <w:rFonts w:eastAsia="Times New Roman"/>
          <w:color w:val="000000"/>
        </w:rPr>
        <w:t>is recommended that the size of the master's thesis be 70-80 pages, excluding the title page, table of contents, list of references and appendices.</w:t>
      </w:r>
    </w:p>
    <w:p w:rsidR="00B945FA" w:rsidRDefault="00B945FA" w:rsidP="00B945FA">
      <w:pPr>
        <w:shd w:val="clear" w:color="auto" w:fill="FFFFFF"/>
        <w:ind w:firstLine="851"/>
        <w:jc w:val="both"/>
        <w:rPr>
          <w:rFonts w:eastAsia="Times New Roman"/>
          <w:color w:val="000000"/>
        </w:rPr>
      </w:pPr>
      <w:r>
        <w:rPr>
          <w:rFonts w:eastAsia="Times New Roman"/>
          <w:color w:val="000000"/>
        </w:rPr>
        <w:t xml:space="preserve">34. The master's thesis is prepared in the language studied by the master's student (in a foreign language according to the recommendation of the department or master's department). </w:t>
      </w:r>
      <w:r>
        <w:rPr>
          <w:rFonts w:eastAsia="Times New Roman"/>
          <w:color w:val="000000"/>
        </w:rPr>
        <w:lastRenderedPageBreak/>
        <w:t>Annotation written in the official language is attached to the master's thesis prepared in a foreign language. Preliminary and formal defenses of such master's theses are conducted with translation.</w:t>
      </w:r>
    </w:p>
    <w:p w:rsidR="00B945FA" w:rsidRDefault="00B945FA" w:rsidP="00B945FA">
      <w:pPr>
        <w:shd w:val="clear" w:color="auto" w:fill="FFFFFF"/>
        <w:ind w:firstLine="851"/>
        <w:jc w:val="both"/>
        <w:rPr>
          <w:rFonts w:eastAsia="Times New Roman"/>
          <w:color w:val="000000"/>
        </w:rPr>
      </w:pPr>
      <w:r>
        <w:rPr>
          <w:rFonts w:eastAsia="Times New Roman"/>
          <w:color w:val="000000"/>
        </w:rPr>
        <w:t>35. Taking into account the specialty of the master's degree, the content and size of the components of the master's thesis can be changed and increased by the decision of the Faculty's Educational Methodological Council.</w:t>
      </w:r>
    </w:p>
    <w:p w:rsidR="00B945FA" w:rsidRDefault="00B945FA" w:rsidP="00B945FA">
      <w:pPr>
        <w:shd w:val="clear" w:color="auto" w:fill="FFFFFF"/>
        <w:jc w:val="center"/>
        <w:rPr>
          <w:rFonts w:eastAsia="Times New Roman"/>
          <w:b/>
          <w:bCs/>
          <w:color w:val="000080"/>
        </w:rPr>
      </w:pPr>
      <w:r>
        <w:rPr>
          <w:rFonts w:eastAsia="Times New Roman"/>
          <w:b/>
          <w:bCs/>
          <w:color w:val="000080"/>
        </w:rPr>
        <w:t>VIII. Procedure for preliminary and formal defense</w:t>
      </w:r>
    </w:p>
    <w:p w:rsidR="00B945FA" w:rsidRDefault="00B945FA" w:rsidP="00B945FA">
      <w:pPr>
        <w:shd w:val="clear" w:color="auto" w:fill="FFFFFF"/>
        <w:ind w:firstLine="851"/>
        <w:jc w:val="both"/>
        <w:rPr>
          <w:rFonts w:eastAsia="Times New Roman"/>
          <w:color w:val="000000"/>
        </w:rPr>
      </w:pPr>
      <w:r>
        <w:rPr>
          <w:rFonts w:eastAsia="Times New Roman"/>
          <w:color w:val="000000"/>
        </w:rPr>
        <w:t>36. The preliminary defense of the master's thesis is organized in the committee formed by the department with the participation of the scientific supervisor (scientific advisor).</w:t>
      </w:r>
    </w:p>
    <w:p w:rsidR="00B945FA" w:rsidRDefault="00B945FA" w:rsidP="00B945FA">
      <w:pPr>
        <w:shd w:val="clear" w:color="auto" w:fill="FFFFFF"/>
        <w:ind w:firstLine="851"/>
        <w:jc w:val="both"/>
        <w:rPr>
          <w:rFonts w:eastAsia="Times New Roman"/>
          <w:color w:val="000000"/>
        </w:rPr>
      </w:pPr>
      <w:r>
        <w:rPr>
          <w:rFonts w:eastAsia="Times New Roman"/>
          <w:color w:val="000000"/>
        </w:rPr>
        <w:t>Experts from other departments and other organizations can be inv</w:t>
      </w:r>
      <w:r w:rsidR="00124C62">
        <w:rPr>
          <w:rFonts w:eastAsia="Times New Roman"/>
          <w:color w:val="000000"/>
        </w:rPr>
        <w:t>ited to the preliminary defense</w:t>
      </w:r>
      <w:r>
        <w:rPr>
          <w:rFonts w:eastAsia="Times New Roman"/>
          <w:color w:val="000000"/>
        </w:rPr>
        <w:t>.</w:t>
      </w:r>
    </w:p>
    <w:p w:rsidR="00B945FA" w:rsidRDefault="00B945FA" w:rsidP="00B945FA">
      <w:pPr>
        <w:shd w:val="clear" w:color="auto" w:fill="FFFFFF"/>
        <w:ind w:firstLine="851"/>
        <w:jc w:val="both"/>
        <w:rPr>
          <w:rFonts w:eastAsia="Times New Roman"/>
          <w:color w:val="000000"/>
        </w:rPr>
      </w:pPr>
      <w:r>
        <w:rPr>
          <w:rFonts w:eastAsia="Times New Roman"/>
          <w:color w:val="000000"/>
        </w:rPr>
        <w:t>With the appointment of a scientific advisor, it is also required to obtain a conclusion for the master's thesis from him before the preliminary defense.</w:t>
      </w:r>
    </w:p>
    <w:p w:rsidR="00B945FA" w:rsidRDefault="00B945FA" w:rsidP="00B945FA">
      <w:pPr>
        <w:shd w:val="clear" w:color="auto" w:fill="FFFFFF"/>
        <w:ind w:firstLine="851"/>
        <w:jc w:val="both"/>
        <w:rPr>
          <w:rFonts w:eastAsia="Times New Roman"/>
          <w:color w:val="000000"/>
        </w:rPr>
      </w:pPr>
      <w:r>
        <w:rPr>
          <w:rFonts w:eastAsia="Times New Roman"/>
          <w:color w:val="000000"/>
        </w:rPr>
        <w:t>37. Prior to the initial defense, the master's student must have internal and external reviews and supervisor reviews, as well as at least 2 scientific articles or theses on the topic of the dissertation.</w:t>
      </w:r>
    </w:p>
    <w:p w:rsidR="00B945FA" w:rsidRDefault="00B945FA" w:rsidP="00B945FA">
      <w:pPr>
        <w:shd w:val="clear" w:color="auto" w:fill="FFFFFF"/>
        <w:ind w:firstLine="851"/>
        <w:jc w:val="both"/>
        <w:rPr>
          <w:rFonts w:eastAsia="Times New Roman"/>
          <w:color w:val="000000"/>
        </w:rPr>
      </w:pPr>
      <w:r>
        <w:rPr>
          <w:rFonts w:eastAsia="Times New Roman"/>
          <w:color w:val="000000"/>
        </w:rPr>
        <w:t>The results of the preliminary defense are formalized by the minutes of the meeting of departments.</w:t>
      </w:r>
    </w:p>
    <w:p w:rsidR="00B945FA" w:rsidRDefault="00B945FA" w:rsidP="00B945FA">
      <w:pPr>
        <w:shd w:val="clear" w:color="auto" w:fill="FFFFFF"/>
        <w:ind w:firstLine="851"/>
        <w:jc w:val="both"/>
        <w:rPr>
          <w:rFonts w:eastAsia="Times New Roman"/>
          <w:color w:val="000000"/>
        </w:rPr>
      </w:pPr>
      <w:r>
        <w:rPr>
          <w:rFonts w:eastAsia="Times New Roman"/>
          <w:color w:val="000000"/>
        </w:rPr>
        <w:t>38. Internal and external reviewers are recommended by the appropriate department of the higher education institution, and their list is approved by the vice-rector (deputy director) for scientific affairs.</w:t>
      </w:r>
    </w:p>
    <w:p w:rsidR="00B945FA" w:rsidRDefault="00B945FA" w:rsidP="00B945FA">
      <w:pPr>
        <w:shd w:val="clear" w:color="auto" w:fill="FFFFFF"/>
        <w:ind w:firstLine="851"/>
        <w:jc w:val="both"/>
        <w:rPr>
          <w:rFonts w:eastAsia="Times New Roman"/>
          <w:color w:val="000000"/>
        </w:rPr>
      </w:pPr>
      <w:r>
        <w:rPr>
          <w:rFonts w:eastAsia="Times New Roman"/>
          <w:color w:val="000000"/>
        </w:rPr>
        <w:t>39. Duties of the reviewer include:</w:t>
      </w:r>
    </w:p>
    <w:p w:rsidR="00B945FA" w:rsidRDefault="00B945FA" w:rsidP="00B945FA">
      <w:pPr>
        <w:shd w:val="clear" w:color="auto" w:fill="FFFFFF"/>
        <w:ind w:firstLine="851"/>
        <w:jc w:val="both"/>
        <w:rPr>
          <w:rFonts w:eastAsia="Times New Roman"/>
          <w:color w:val="000000"/>
        </w:rPr>
      </w:pPr>
      <w:r>
        <w:rPr>
          <w:rFonts w:eastAsia="Times New Roman"/>
          <w:color w:val="000000"/>
        </w:rPr>
        <w:t>presenting a conclusion on the relevance, scientific novelty and completion of the master's thesis;</w:t>
      </w:r>
    </w:p>
    <w:p w:rsidR="00B945FA" w:rsidRDefault="00B945FA" w:rsidP="00B945FA">
      <w:pPr>
        <w:shd w:val="clear" w:color="auto" w:fill="FFFFFF"/>
        <w:ind w:firstLine="851"/>
        <w:jc w:val="both"/>
        <w:rPr>
          <w:rFonts w:eastAsia="Times New Roman"/>
          <w:color w:val="000000"/>
        </w:rPr>
      </w:pPr>
      <w:r>
        <w:rPr>
          <w:rFonts w:eastAsia="Times New Roman"/>
          <w:color w:val="000000"/>
        </w:rPr>
        <w:t>submit a review at least 3 days before the initial defense;</w:t>
      </w:r>
    </w:p>
    <w:p w:rsidR="00B945FA" w:rsidRDefault="00B945FA" w:rsidP="00B945FA">
      <w:pPr>
        <w:shd w:val="clear" w:color="auto" w:fill="FFFFFF"/>
        <w:ind w:firstLine="851"/>
        <w:jc w:val="both"/>
        <w:rPr>
          <w:rFonts w:eastAsia="Times New Roman"/>
          <w:color w:val="000000"/>
        </w:rPr>
      </w:pPr>
      <w:r>
        <w:rPr>
          <w:rFonts w:eastAsia="Times New Roman"/>
          <w:color w:val="000000"/>
        </w:rPr>
        <w:t>In case of violations of the rules of professional ethics (plagiarism, falsification of information, false quotation, etc.), show them in the review.</w:t>
      </w:r>
    </w:p>
    <w:p w:rsidR="00B945FA" w:rsidRDefault="00B945FA" w:rsidP="00B945FA">
      <w:pPr>
        <w:shd w:val="clear" w:color="auto" w:fill="FFFFFF"/>
        <w:ind w:firstLine="851"/>
        <w:jc w:val="both"/>
        <w:rPr>
          <w:rFonts w:eastAsia="Times New Roman"/>
          <w:color w:val="000000"/>
        </w:rPr>
      </w:pPr>
      <w:r>
        <w:rPr>
          <w:rFonts w:eastAsia="Times New Roman"/>
          <w:color w:val="000000"/>
        </w:rPr>
        <w:t>40. In cases where the master's thesis does not meet the specified requirements, in the event that the master's student has violated the rules of professional ethics (plagiarism, falsification of information, false quotation, etc.), as well as when there is no possibility to correct these situations in a short period of time, the reviewer's master's thesis will be put on defense concludes that it is not suitable for the purpose.</w:t>
      </w:r>
    </w:p>
    <w:p w:rsidR="00B945FA" w:rsidRDefault="00B945FA" w:rsidP="00B945FA">
      <w:pPr>
        <w:shd w:val="clear" w:color="auto" w:fill="FFFFFF"/>
        <w:ind w:firstLine="851"/>
        <w:jc w:val="both"/>
        <w:rPr>
          <w:rFonts w:eastAsia="Times New Roman"/>
          <w:color w:val="000000"/>
        </w:rPr>
      </w:pPr>
      <w:r>
        <w:rPr>
          <w:rFonts w:eastAsia="Times New Roman"/>
          <w:color w:val="000000"/>
        </w:rPr>
        <w:t>41. The day of the official defense of the master's thesis is determined based on the schedule approved by the order of the rector (director) of the higher education institution.</w:t>
      </w:r>
    </w:p>
    <w:p w:rsidR="00B945FA" w:rsidRDefault="00B945FA" w:rsidP="00B945FA">
      <w:pPr>
        <w:shd w:val="clear" w:color="auto" w:fill="FFFFFF"/>
        <w:ind w:firstLine="851"/>
        <w:jc w:val="both"/>
        <w:rPr>
          <w:rFonts w:eastAsia="Times New Roman"/>
          <w:color w:val="000000"/>
        </w:rPr>
      </w:pPr>
      <w:r>
        <w:rPr>
          <w:rFonts w:eastAsia="Times New Roman"/>
          <w:color w:val="000000"/>
        </w:rPr>
        <w:t>42. The official defense of the Master's thesis is conducted by the State Final Attestation Commission (hereinafter referred to as the Commission) of the higher education institution.</w:t>
      </w:r>
    </w:p>
    <w:p w:rsidR="00B945FA" w:rsidRDefault="00B945FA" w:rsidP="00B945FA">
      <w:pPr>
        <w:shd w:val="clear" w:color="auto" w:fill="FFFFFF"/>
        <w:ind w:firstLine="851"/>
        <w:jc w:val="both"/>
        <w:rPr>
          <w:rFonts w:eastAsia="Times New Roman"/>
          <w:color w:val="000000"/>
        </w:rPr>
      </w:pPr>
      <w:r>
        <w:rPr>
          <w:rFonts w:eastAsia="Times New Roman"/>
          <w:color w:val="000000"/>
        </w:rPr>
        <w:t>43. The official defense of the master's thesis of the master's student should be explained with presentation materials and should not exceed 20 minutes.</w:t>
      </w:r>
    </w:p>
    <w:p w:rsidR="00B945FA" w:rsidRDefault="00E25A1F" w:rsidP="00B945FA">
      <w:pPr>
        <w:shd w:val="clear" w:color="auto" w:fill="FFFFFF"/>
        <w:ind w:firstLine="851"/>
        <w:jc w:val="both"/>
        <w:rPr>
          <w:rFonts w:eastAsia="Times New Roman"/>
          <w:color w:val="000000"/>
        </w:rPr>
      </w:pPr>
      <w:r>
        <w:rPr>
          <w:rFonts w:eastAsia="Times New Roman"/>
          <w:color w:val="000000"/>
        </w:rPr>
        <w:t>F</w:t>
      </w:r>
      <w:r w:rsidR="00B945FA">
        <w:rPr>
          <w:rFonts w:eastAsia="Times New Roman"/>
          <w:color w:val="000000"/>
        </w:rPr>
        <w:t>ollowing criteria:</w:t>
      </w:r>
    </w:p>
    <w:p w:rsidR="00B945FA" w:rsidRDefault="00E25A1F" w:rsidP="00B945FA">
      <w:pPr>
        <w:shd w:val="clear" w:color="auto" w:fill="FFFFFF"/>
        <w:ind w:firstLine="851"/>
        <w:jc w:val="both"/>
        <w:rPr>
          <w:rFonts w:eastAsia="Times New Roman"/>
          <w:color w:val="000000"/>
        </w:rPr>
      </w:pPr>
      <w:r>
        <w:rPr>
          <w:rFonts w:eastAsia="Times New Roman"/>
          <w:color w:val="000000"/>
        </w:rPr>
        <w:t>M</w:t>
      </w:r>
      <w:r w:rsidR="00B945FA">
        <w:rPr>
          <w:rFonts w:eastAsia="Times New Roman"/>
          <w:color w:val="000000"/>
        </w:rPr>
        <w:t>aster's thesis can demonstrate the relevance of the research topic and its relevance to practice;</w:t>
      </w:r>
    </w:p>
    <w:p w:rsidR="00B945FA" w:rsidRDefault="00B945FA" w:rsidP="00B945FA">
      <w:pPr>
        <w:shd w:val="clear" w:color="auto" w:fill="FFFFFF"/>
        <w:ind w:firstLine="851"/>
        <w:jc w:val="both"/>
        <w:rPr>
          <w:rFonts w:eastAsia="Times New Roman"/>
          <w:color w:val="000000"/>
        </w:rPr>
      </w:pPr>
      <w:r>
        <w:rPr>
          <w:rFonts w:eastAsia="Times New Roman"/>
          <w:color w:val="000000"/>
        </w:rPr>
        <w:t>independent approach of a master's student to research and problem solving;</w:t>
      </w:r>
    </w:p>
    <w:p w:rsidR="00B945FA" w:rsidRDefault="00E25A1F" w:rsidP="00B945FA">
      <w:pPr>
        <w:shd w:val="clear" w:color="auto" w:fill="FFFFFF"/>
        <w:ind w:firstLine="851"/>
        <w:jc w:val="both"/>
        <w:rPr>
          <w:rFonts w:eastAsia="Times New Roman"/>
          <w:color w:val="000000"/>
        </w:rPr>
      </w:pPr>
      <w:r>
        <w:rPr>
          <w:rFonts w:eastAsia="Times New Roman"/>
          <w:color w:val="000000"/>
        </w:rPr>
        <w:t xml:space="preserve">of </w:t>
      </w:r>
      <w:r w:rsidR="00B945FA">
        <w:rPr>
          <w:rFonts w:eastAsia="Times New Roman"/>
          <w:color w:val="000000"/>
        </w:rPr>
        <w:t>used scientific literature, scientific publications, normative- legal documents, statistical data, as well as literature in foreign languages;</w:t>
      </w:r>
    </w:p>
    <w:p w:rsidR="00B945FA" w:rsidRDefault="00B945FA" w:rsidP="00B945FA">
      <w:pPr>
        <w:shd w:val="clear" w:color="auto" w:fill="FFFFFF"/>
        <w:ind w:firstLine="851"/>
        <w:jc w:val="both"/>
        <w:rPr>
          <w:rFonts w:eastAsia="Times New Roman"/>
          <w:color w:val="000000"/>
        </w:rPr>
      </w:pPr>
      <w:r>
        <w:rPr>
          <w:rFonts w:eastAsia="Times New Roman"/>
          <w:color w:val="000000"/>
        </w:rPr>
        <w:t>validity of research methods used in practice;</w:t>
      </w:r>
    </w:p>
    <w:p w:rsidR="00B945FA" w:rsidRDefault="00B945FA" w:rsidP="00B945FA">
      <w:pPr>
        <w:shd w:val="clear" w:color="auto" w:fill="FFFFFF"/>
        <w:ind w:firstLine="851"/>
        <w:jc w:val="both"/>
        <w:rPr>
          <w:rFonts w:eastAsia="Times New Roman"/>
          <w:color w:val="000000"/>
        </w:rPr>
      </w:pPr>
      <w:r>
        <w:rPr>
          <w:rFonts w:eastAsia="Times New Roman"/>
          <w:color w:val="000000"/>
        </w:rPr>
        <w:t>practical importance of the recommendations developed based on the obtained results;</w:t>
      </w:r>
    </w:p>
    <w:p w:rsidR="00B945FA" w:rsidRDefault="00B945FA" w:rsidP="00B945FA">
      <w:pPr>
        <w:shd w:val="clear" w:color="auto" w:fill="FFFFFF"/>
        <w:ind w:firstLine="851"/>
        <w:jc w:val="both"/>
        <w:rPr>
          <w:rFonts w:eastAsia="Times New Roman"/>
          <w:color w:val="000000"/>
        </w:rPr>
      </w:pPr>
      <w:r>
        <w:rPr>
          <w:rFonts w:eastAsia="Times New Roman"/>
          <w:color w:val="000000"/>
        </w:rPr>
        <w:t>the master's student's ability to see the prospects for the development of research and results obtained within the framework of the master's thesis;</w:t>
      </w:r>
    </w:p>
    <w:p w:rsidR="00B945FA" w:rsidRDefault="00B945FA" w:rsidP="00B945FA">
      <w:pPr>
        <w:shd w:val="clear" w:color="auto" w:fill="FFFFFF"/>
        <w:ind w:firstLine="851"/>
        <w:jc w:val="both"/>
        <w:rPr>
          <w:rFonts w:eastAsia="Times New Roman"/>
          <w:color w:val="000000"/>
        </w:rPr>
      </w:pPr>
      <w:r>
        <w:rPr>
          <w:rFonts w:eastAsia="Times New Roman"/>
          <w:color w:val="000000"/>
        </w:rPr>
        <w:t>ability to observe the logical connection between the theoretical and practical parts of the master's thesis.</w:t>
      </w:r>
    </w:p>
    <w:p w:rsidR="00B945FA" w:rsidRDefault="00B945FA" w:rsidP="00B945FA">
      <w:pPr>
        <w:shd w:val="clear" w:color="auto" w:fill="FFFFFF"/>
        <w:ind w:firstLine="851"/>
        <w:jc w:val="both"/>
        <w:rPr>
          <w:rFonts w:eastAsia="Times New Roman"/>
          <w:color w:val="000000"/>
        </w:rPr>
      </w:pPr>
      <w:r>
        <w:rPr>
          <w:rFonts w:eastAsia="Times New Roman"/>
          <w:color w:val="000000"/>
        </w:rPr>
        <w:t>45. If an "unsatisfactory" grade is given or the master's thesis is not officially defended, the master's student has the right to re-defend it within the next 3 years.</w:t>
      </w:r>
    </w:p>
    <w:p w:rsidR="00B945FA" w:rsidRDefault="00B945FA" w:rsidP="00B945FA">
      <w:pPr>
        <w:shd w:val="clear" w:color="auto" w:fill="FFFFFF"/>
        <w:ind w:firstLine="851"/>
        <w:jc w:val="both"/>
        <w:rPr>
          <w:rFonts w:eastAsia="Times New Roman"/>
          <w:color w:val="000000"/>
        </w:rPr>
      </w:pPr>
      <w:r>
        <w:rPr>
          <w:rFonts w:eastAsia="Times New Roman"/>
          <w:color w:val="000000"/>
        </w:rPr>
        <w:lastRenderedPageBreak/>
        <w:t>46. The results of the official defense of master's theses are discussed in the Scientific Council of the higher education institution.</w:t>
      </w:r>
    </w:p>
    <w:p w:rsidR="00B945FA" w:rsidRDefault="00B945FA" w:rsidP="00B945FA">
      <w:pPr>
        <w:shd w:val="clear" w:color="auto" w:fill="FFFFFF"/>
        <w:ind w:firstLine="851"/>
        <w:jc w:val="both"/>
        <w:rPr>
          <w:rFonts w:eastAsia="Times New Roman"/>
          <w:color w:val="000000"/>
        </w:rPr>
      </w:pPr>
      <w:r>
        <w:rPr>
          <w:rFonts w:eastAsia="Times New Roman"/>
          <w:color w:val="000000"/>
        </w:rPr>
        <w:t>47. Defended master's theses are kept at the higher education institution for 3 years.</w:t>
      </w:r>
    </w:p>
    <w:p w:rsidR="00B945FA" w:rsidRDefault="00B945FA" w:rsidP="00B945FA">
      <w:pPr>
        <w:shd w:val="clear" w:color="auto" w:fill="FFFFFF"/>
        <w:jc w:val="center"/>
        <w:rPr>
          <w:rFonts w:eastAsia="Times New Roman"/>
          <w:b/>
          <w:bCs/>
          <w:color w:val="000080"/>
        </w:rPr>
      </w:pPr>
      <w:r>
        <w:rPr>
          <w:rFonts w:eastAsia="Times New Roman"/>
          <w:b/>
          <w:bCs/>
          <w:color w:val="000080"/>
        </w:rPr>
        <w:t>IX. Monitoring of Master's students' activities</w:t>
      </w:r>
    </w:p>
    <w:p w:rsidR="00B945FA" w:rsidRDefault="00B945FA" w:rsidP="00B945FA">
      <w:pPr>
        <w:shd w:val="clear" w:color="auto" w:fill="FFFFFF"/>
        <w:ind w:firstLine="851"/>
        <w:jc w:val="both"/>
        <w:rPr>
          <w:rFonts w:eastAsia="Times New Roman"/>
          <w:color w:val="000000"/>
        </w:rPr>
      </w:pPr>
      <w:r>
        <w:rPr>
          <w:rFonts w:eastAsia="Times New Roman"/>
          <w:color w:val="000000"/>
        </w:rPr>
        <w:t>48. In order to continuously monitor the activities of the master's student and to improve the quality of the organization of the educational process at the master's level, by the order of the rector (director) of the higher education institution, it consists of leading teachers, scientists of the scientific institutions of the Academy of Sciences of the Republic of Uzbekistan, and involving experts from organizations and personnel consumers. A working group will be formed.</w:t>
      </w:r>
    </w:p>
    <w:p w:rsidR="00B945FA" w:rsidRDefault="00B945FA" w:rsidP="00B945FA">
      <w:pPr>
        <w:shd w:val="clear" w:color="auto" w:fill="FFFFFF"/>
        <w:ind w:firstLine="851"/>
        <w:jc w:val="both"/>
        <w:rPr>
          <w:rFonts w:eastAsia="Times New Roman"/>
          <w:color w:val="000000"/>
        </w:rPr>
      </w:pPr>
      <w:r>
        <w:rPr>
          <w:rFonts w:eastAsia="Times New Roman"/>
          <w:color w:val="000000"/>
        </w:rPr>
        <w:t>49. Monitoring of master's student activities is carried out based on the following indicators:</w:t>
      </w:r>
    </w:p>
    <w:p w:rsidR="00B945FA" w:rsidRDefault="00B945FA" w:rsidP="00B945FA">
      <w:pPr>
        <w:shd w:val="clear" w:color="auto" w:fill="FFFFFF"/>
        <w:ind w:firstLine="851"/>
        <w:jc w:val="both"/>
        <w:rPr>
          <w:rFonts w:eastAsia="Times New Roman"/>
          <w:color w:val="000000"/>
        </w:rPr>
      </w:pPr>
      <w:r>
        <w:rPr>
          <w:rFonts w:eastAsia="Times New Roman"/>
          <w:color w:val="000000"/>
        </w:rPr>
        <w:t>a) in the first course:</w:t>
      </w:r>
    </w:p>
    <w:p w:rsidR="00B945FA" w:rsidRDefault="00B945FA" w:rsidP="00B945FA">
      <w:pPr>
        <w:shd w:val="clear" w:color="auto" w:fill="FFFFFF"/>
        <w:ind w:firstLine="851"/>
        <w:jc w:val="both"/>
        <w:rPr>
          <w:rFonts w:eastAsia="Times New Roman"/>
          <w:color w:val="000000"/>
        </w:rPr>
      </w:pPr>
      <w:r>
        <w:rPr>
          <w:rFonts w:eastAsia="Times New Roman"/>
          <w:color w:val="000000"/>
        </w:rPr>
        <w:t>the calendar work plan of the master's student is completed on time within the specified periods;</w:t>
      </w:r>
    </w:p>
    <w:p w:rsidR="00B945FA" w:rsidRDefault="00B945FA" w:rsidP="00B945FA">
      <w:pPr>
        <w:shd w:val="clear" w:color="auto" w:fill="FFFFFF"/>
        <w:ind w:firstLine="851"/>
        <w:jc w:val="both"/>
        <w:rPr>
          <w:rFonts w:eastAsia="Times New Roman"/>
          <w:color w:val="000000"/>
        </w:rPr>
      </w:pPr>
      <w:r>
        <w:rPr>
          <w:rFonts w:eastAsia="Times New Roman"/>
          <w:color w:val="000000"/>
        </w:rPr>
        <w:t>having published one scientific article or one thesis at a national or international scientific conference;</w:t>
      </w:r>
    </w:p>
    <w:p w:rsidR="00B945FA" w:rsidRDefault="00B945FA" w:rsidP="00B945FA">
      <w:pPr>
        <w:shd w:val="clear" w:color="auto" w:fill="FFFFFF"/>
        <w:ind w:firstLine="851"/>
        <w:jc w:val="both"/>
        <w:rPr>
          <w:rFonts w:eastAsia="Times New Roman"/>
          <w:color w:val="000000"/>
        </w:rPr>
      </w:pPr>
      <w:r>
        <w:rPr>
          <w:rFonts w:eastAsia="Times New Roman"/>
          <w:color w:val="000000"/>
        </w:rPr>
        <w:t>participation in scientific seminars;</w:t>
      </w:r>
    </w:p>
    <w:p w:rsidR="00B945FA" w:rsidRDefault="00B945FA" w:rsidP="00B945FA">
      <w:pPr>
        <w:shd w:val="clear" w:color="auto" w:fill="FFFFFF"/>
        <w:ind w:firstLine="851"/>
        <w:jc w:val="both"/>
        <w:rPr>
          <w:rFonts w:eastAsia="Times New Roman"/>
          <w:color w:val="000000"/>
        </w:rPr>
      </w:pPr>
      <w:r>
        <w:rPr>
          <w:rFonts w:eastAsia="Times New Roman"/>
          <w:color w:val="000000"/>
        </w:rPr>
        <w:t>mastery of academic subjects in the specialty.</w:t>
      </w:r>
    </w:p>
    <w:p w:rsidR="00B945FA" w:rsidRDefault="00B945FA" w:rsidP="00B945FA">
      <w:pPr>
        <w:shd w:val="clear" w:color="auto" w:fill="FFFFFF"/>
        <w:ind w:firstLine="851"/>
        <w:jc w:val="both"/>
        <w:rPr>
          <w:rFonts w:eastAsia="Times New Roman"/>
          <w:color w:val="000000"/>
        </w:rPr>
      </w:pPr>
      <w:r>
        <w:rPr>
          <w:rFonts w:eastAsia="Times New Roman"/>
          <w:color w:val="000000"/>
        </w:rPr>
        <w:t>b) in the second course:</w:t>
      </w:r>
    </w:p>
    <w:p w:rsidR="00B945FA" w:rsidRDefault="00B945FA" w:rsidP="00B945FA">
      <w:pPr>
        <w:shd w:val="clear" w:color="auto" w:fill="FFFFFF"/>
        <w:ind w:firstLine="851"/>
        <w:jc w:val="both"/>
        <w:rPr>
          <w:rFonts w:eastAsia="Times New Roman"/>
          <w:color w:val="000000"/>
        </w:rPr>
      </w:pPr>
      <w:r>
        <w:rPr>
          <w:rFonts w:eastAsia="Times New Roman"/>
          <w:color w:val="000000"/>
        </w:rPr>
        <w:t>the calendar work plan of the master's student is completed on time within the specified periods;</w:t>
      </w:r>
    </w:p>
    <w:p w:rsidR="00B945FA" w:rsidRDefault="00B945FA" w:rsidP="00B945FA">
      <w:pPr>
        <w:shd w:val="clear" w:color="auto" w:fill="FFFFFF"/>
        <w:ind w:firstLine="851"/>
        <w:jc w:val="both"/>
        <w:rPr>
          <w:rFonts w:eastAsia="Times New Roman"/>
          <w:color w:val="000000"/>
        </w:rPr>
      </w:pPr>
      <w:r>
        <w:rPr>
          <w:rFonts w:eastAsia="Times New Roman"/>
          <w:color w:val="000000"/>
        </w:rPr>
        <w:t>having published two scientific articles or two theses at a national or international scientific conference;</w:t>
      </w:r>
    </w:p>
    <w:p w:rsidR="00B945FA" w:rsidRDefault="00B945FA" w:rsidP="00B945FA">
      <w:pPr>
        <w:shd w:val="clear" w:color="auto" w:fill="FFFFFF"/>
        <w:ind w:firstLine="851"/>
        <w:jc w:val="both"/>
        <w:rPr>
          <w:rFonts w:eastAsia="Times New Roman"/>
          <w:color w:val="000000"/>
        </w:rPr>
      </w:pPr>
      <w:r>
        <w:rPr>
          <w:rFonts w:eastAsia="Times New Roman"/>
          <w:color w:val="000000"/>
        </w:rPr>
        <w:t>that the master's thesis has passed the preliminary defense, if it is planned during the monitoring period;</w:t>
      </w:r>
    </w:p>
    <w:p w:rsidR="00B945FA" w:rsidRDefault="00B945FA" w:rsidP="00B945FA">
      <w:pPr>
        <w:shd w:val="clear" w:color="auto" w:fill="FFFFFF"/>
        <w:ind w:firstLine="851"/>
        <w:jc w:val="both"/>
        <w:rPr>
          <w:rFonts w:eastAsia="Times New Roman"/>
          <w:color w:val="000000"/>
        </w:rPr>
      </w:pPr>
      <w:r>
        <w:rPr>
          <w:rFonts w:eastAsia="Times New Roman"/>
          <w:color w:val="000000"/>
        </w:rPr>
        <w:t>participation in scientific seminars;</w:t>
      </w:r>
    </w:p>
    <w:p w:rsidR="00B945FA" w:rsidRDefault="00B945FA" w:rsidP="00B945FA">
      <w:pPr>
        <w:shd w:val="clear" w:color="auto" w:fill="FFFFFF"/>
        <w:ind w:firstLine="851"/>
        <w:jc w:val="both"/>
        <w:rPr>
          <w:rFonts w:eastAsia="Times New Roman"/>
          <w:color w:val="000000"/>
        </w:rPr>
      </w:pPr>
      <w:r>
        <w:rPr>
          <w:rFonts w:eastAsia="Times New Roman"/>
          <w:color w:val="000000"/>
        </w:rPr>
        <w:t>level of mastery of all academic subjects in the specialty.</w:t>
      </w:r>
    </w:p>
    <w:p w:rsidR="00B945FA" w:rsidRDefault="00B945FA" w:rsidP="00B945FA">
      <w:pPr>
        <w:shd w:val="clear" w:color="auto" w:fill="FFFFFF"/>
        <w:ind w:firstLine="851"/>
        <w:jc w:val="both"/>
        <w:rPr>
          <w:rFonts w:eastAsia="Times New Roman"/>
          <w:color w:val="000000"/>
        </w:rPr>
      </w:pPr>
      <w:r>
        <w:rPr>
          <w:rFonts w:eastAsia="Times New Roman"/>
          <w:color w:val="000000"/>
        </w:rPr>
        <w:t>50. Taking into account the characteristics of the educational process and the duration of study (3 years), the Ministry of Higher and Secondary Special Education of the Republic of Uzbekistan may make appropriate changes and additions to the monitoring indicators of some master's specialties in agreement with the ministries, state committees and agencies that have higher education institutions under their jurisdiction.</w:t>
      </w:r>
    </w:p>
    <w:p w:rsidR="00B945FA" w:rsidRDefault="00B945FA" w:rsidP="00B945FA">
      <w:pPr>
        <w:shd w:val="clear" w:color="auto" w:fill="FFFFFF"/>
        <w:ind w:firstLine="851"/>
        <w:jc w:val="both"/>
        <w:rPr>
          <w:rFonts w:eastAsia="Times New Roman"/>
          <w:color w:val="000000"/>
        </w:rPr>
      </w:pPr>
      <w:r>
        <w:rPr>
          <w:rFonts w:eastAsia="Times New Roman"/>
          <w:color w:val="000000"/>
        </w:rPr>
        <w:t>51. In the process of monitoring, interviews are held with graduate students, relevant suggestions and recommendations are given.</w:t>
      </w:r>
    </w:p>
    <w:p w:rsidR="00B945FA" w:rsidRDefault="00B945FA" w:rsidP="00B945FA">
      <w:pPr>
        <w:shd w:val="clear" w:color="auto" w:fill="FFFFFF"/>
        <w:ind w:firstLine="851"/>
        <w:jc w:val="both"/>
        <w:rPr>
          <w:rFonts w:eastAsia="Times New Roman"/>
          <w:color w:val="000000"/>
        </w:rPr>
      </w:pPr>
      <w:r>
        <w:rPr>
          <w:rFonts w:eastAsia="Times New Roman"/>
          <w:color w:val="000000"/>
        </w:rPr>
        <w:t>52. At the end of the academic year, the Working Group will present a report on the results of monitoring to the Scientific Council of the higher education institution.</w:t>
      </w:r>
    </w:p>
    <w:p w:rsidR="00B945FA" w:rsidRDefault="00B945FA" w:rsidP="00B945FA">
      <w:pPr>
        <w:shd w:val="clear" w:color="auto" w:fill="FFFFFF"/>
        <w:jc w:val="center"/>
        <w:rPr>
          <w:rFonts w:eastAsia="Times New Roman"/>
          <w:b/>
          <w:bCs/>
          <w:color w:val="000080"/>
        </w:rPr>
      </w:pPr>
      <w:r>
        <w:rPr>
          <w:rFonts w:eastAsia="Times New Roman"/>
          <w:b/>
          <w:bCs/>
          <w:color w:val="000080"/>
        </w:rPr>
        <w:t>X. Final Rule</w:t>
      </w:r>
    </w:p>
    <w:p w:rsidR="00B945FA" w:rsidRDefault="00B945FA" w:rsidP="00B945FA">
      <w:pPr>
        <w:shd w:val="clear" w:color="auto" w:fill="FFFFFF"/>
        <w:jc w:val="center"/>
        <w:rPr>
          <w:rFonts w:eastAsia="Times New Roman"/>
          <w:color w:val="000080"/>
          <w:sz w:val="22"/>
          <w:szCs w:val="22"/>
        </w:rPr>
      </w:pPr>
      <w:r>
        <w:rPr>
          <w:rFonts w:eastAsia="Times New Roman"/>
          <w:color w:val="000080"/>
          <w:sz w:val="22"/>
          <w:szCs w:val="22"/>
        </w:rPr>
        <w:t xml:space="preserve">APPENDIX 1 to the Master 's </w:t>
      </w:r>
      <w:hyperlink r:id="rId8" w:history="1">
        <w:r>
          <w:rPr>
            <w:rStyle w:val="a3"/>
            <w:rFonts w:eastAsia="Times New Roman"/>
            <w:color w:val="008080"/>
            <w:sz w:val="22"/>
            <w:szCs w:val="22"/>
            <w:u w:val="none"/>
          </w:rPr>
          <w:t>Regulations</w:t>
        </w:r>
      </w:hyperlink>
      <w:r>
        <w:rPr>
          <w:rFonts w:eastAsia="Times New Roman"/>
          <w:color w:val="008080"/>
          <w:sz w:val="22"/>
          <w:szCs w:val="22"/>
        </w:rPr>
        <w:br/>
      </w:r>
    </w:p>
    <w:p w:rsidR="00B945FA" w:rsidRDefault="00B945FA" w:rsidP="00B945FA">
      <w:pPr>
        <w:shd w:val="clear" w:color="auto" w:fill="FFFFFF"/>
        <w:jc w:val="center"/>
        <w:rPr>
          <w:rFonts w:eastAsia="Times New Roman"/>
          <w:b/>
          <w:bCs/>
          <w:color w:val="000080"/>
        </w:rPr>
      </w:pPr>
      <w:r>
        <w:rPr>
          <w:rFonts w:eastAsia="Times New Roman"/>
          <w:b/>
          <w:bCs/>
          <w:color w:val="000080"/>
        </w:rPr>
        <w:t>Organization of master's training in higher educational institutions of the Republic of Uzbekistan</w:t>
      </w:r>
    </w:p>
    <w:p w:rsidR="00B945FA" w:rsidRDefault="00B945FA" w:rsidP="00B945FA">
      <w:pPr>
        <w:shd w:val="clear" w:color="auto" w:fill="FFFFFF"/>
        <w:jc w:val="center"/>
        <w:rPr>
          <w:rFonts w:eastAsia="Times New Roman"/>
          <w:caps/>
          <w:color w:val="000080"/>
        </w:rPr>
      </w:pPr>
      <w:r>
        <w:rPr>
          <w:rFonts w:eastAsia="Times New Roman"/>
          <w:caps/>
          <w:color w:val="000080"/>
        </w:rPr>
        <w:t>SCHEME</w:t>
      </w:r>
    </w:p>
    <w:p w:rsidR="00B945FA" w:rsidRDefault="00B945FA" w:rsidP="00B945FA">
      <w:pPr>
        <w:shd w:val="clear" w:color="auto" w:fill="FFFFFF"/>
        <w:jc w:val="center"/>
        <w:rPr>
          <w:rFonts w:eastAsia="Times New Roman"/>
          <w:color w:val="000080"/>
        </w:rPr>
      </w:pPr>
      <w:r>
        <w:rPr>
          <w:rFonts w:eastAsia="Times New Roman"/>
          <w:noProof/>
          <w:color w:val="000080"/>
          <w:lang w:val="ru-RU"/>
        </w:rPr>
        <w:lastRenderedPageBreak/>
        <w:drawing>
          <wp:inline distT="0" distB="0" distL="0" distR="0" wp14:anchorId="15B04668" wp14:editId="2689B456">
            <wp:extent cx="6638925" cy="4629785"/>
            <wp:effectExtent l="0" t="0" r="9525" b="0"/>
            <wp:docPr id="1" name="Рисунок 1" descr="Описание: http://lex.uz/files/258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http://lex.uz/files/2585715"/>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638925" cy="4629785"/>
                    </a:xfrm>
                    <a:prstGeom prst="rect">
                      <a:avLst/>
                    </a:prstGeom>
                    <a:noFill/>
                    <a:ln>
                      <a:noFill/>
                    </a:ln>
                  </pic:spPr>
                </pic:pic>
              </a:graphicData>
            </a:graphic>
          </wp:inline>
        </w:drawing>
      </w:r>
    </w:p>
    <w:p w:rsidR="00B945FA" w:rsidRDefault="00B945FA" w:rsidP="00B945FA">
      <w:pPr>
        <w:shd w:val="clear" w:color="auto" w:fill="FFFFFF"/>
        <w:jc w:val="center"/>
        <w:rPr>
          <w:rFonts w:eastAsia="Times New Roman"/>
          <w:color w:val="000080"/>
          <w:sz w:val="22"/>
          <w:szCs w:val="22"/>
          <w:lang w:val="uz-Cyrl-UZ"/>
        </w:rPr>
      </w:pPr>
    </w:p>
    <w:p w:rsidR="00B945FA" w:rsidRDefault="003A1A02" w:rsidP="00B945FA">
      <w:pPr>
        <w:shd w:val="clear" w:color="auto" w:fill="FFFFFF"/>
        <w:jc w:val="center"/>
        <w:rPr>
          <w:rFonts w:eastAsia="Times New Roman"/>
          <w:color w:val="000080"/>
          <w:sz w:val="22"/>
          <w:szCs w:val="22"/>
          <w:lang w:val="uz-Cyrl-UZ"/>
        </w:rPr>
      </w:pPr>
      <w:hyperlink r:id="rId10" w:history="1">
        <w:r w:rsidR="00B945FA">
          <w:rPr>
            <w:rStyle w:val="a3"/>
            <w:rFonts w:eastAsia="Times New Roman"/>
            <w:color w:val="008080"/>
            <w:sz w:val="22"/>
            <w:szCs w:val="22"/>
            <w:u w:val="none"/>
          </w:rPr>
          <w:t xml:space="preserve">Statute </w:t>
        </w:r>
      </w:hyperlink>
      <w:r w:rsidR="00B945FA">
        <w:rPr>
          <w:rFonts w:eastAsia="Times New Roman"/>
          <w:color w:val="008080"/>
          <w:sz w:val="22"/>
          <w:szCs w:val="22"/>
        </w:rPr>
        <w:br/>
      </w:r>
      <w:r w:rsidR="00B945FA">
        <w:rPr>
          <w:rFonts w:eastAsia="Times New Roman"/>
          <w:color w:val="000080"/>
          <w:sz w:val="22"/>
          <w:szCs w:val="22"/>
        </w:rPr>
        <w:t>on the Master's Degree</w:t>
      </w:r>
    </w:p>
    <w:p w:rsidR="00B945FA" w:rsidRDefault="00B945FA" w:rsidP="00B945FA">
      <w:pPr>
        <w:shd w:val="clear" w:color="auto" w:fill="FFFFFF"/>
        <w:jc w:val="center"/>
        <w:rPr>
          <w:rFonts w:eastAsia="Times New Roman"/>
          <w:color w:val="000080"/>
          <w:sz w:val="22"/>
          <w:szCs w:val="22"/>
        </w:rPr>
      </w:pPr>
      <w:r>
        <w:rPr>
          <w:rFonts w:eastAsia="Times New Roman"/>
          <w:color w:val="000080"/>
          <w:sz w:val="22"/>
          <w:szCs w:val="22"/>
        </w:rPr>
        <w:t>APPENDIX 2</w:t>
      </w:r>
    </w:p>
    <w:tbl>
      <w:tblPr>
        <w:tblW w:w="5000" w:type="pct"/>
        <w:shd w:val="clear" w:color="auto" w:fill="FFFFFF"/>
        <w:tblCellMar>
          <w:left w:w="0" w:type="dxa"/>
          <w:right w:w="0" w:type="dxa"/>
        </w:tblCellMar>
        <w:tblLook w:val="04A0" w:firstRow="1" w:lastRow="0" w:firstColumn="1" w:lastColumn="0" w:noHBand="0" w:noVBand="1"/>
      </w:tblPr>
      <w:tblGrid>
        <w:gridCol w:w="553"/>
        <w:gridCol w:w="554"/>
        <w:gridCol w:w="554"/>
        <w:gridCol w:w="552"/>
        <w:gridCol w:w="877"/>
        <w:gridCol w:w="877"/>
        <w:gridCol w:w="877"/>
        <w:gridCol w:w="873"/>
        <w:gridCol w:w="867"/>
        <w:gridCol w:w="861"/>
        <w:gridCol w:w="1122"/>
        <w:gridCol w:w="1117"/>
      </w:tblGrid>
      <w:tr w:rsidR="00B945FA" w:rsidTr="00A87F68">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8"/>
            <w:shd w:val="clear" w:color="auto" w:fill="FFFFFF"/>
            <w:tcMar>
              <w:top w:w="15" w:type="dxa"/>
              <w:left w:w="30" w:type="dxa"/>
              <w:bottom w:w="15" w:type="dxa"/>
              <w:right w:w="15" w:type="dxa"/>
            </w:tcMar>
            <w:hideMark/>
          </w:tcPr>
          <w:p w:rsidR="00B945FA" w:rsidRDefault="00B945FA" w:rsidP="00A87F68">
            <w:pPr>
              <w:spacing w:after="240"/>
              <w:jc w:val="right"/>
              <w:rPr>
                <w:color w:val="000000"/>
              </w:rPr>
            </w:pPr>
            <w:r>
              <w:rPr>
                <w:color w:val="000000"/>
                <w:sz w:val="20"/>
                <w:szCs w:val="20"/>
              </w:rPr>
              <w:t>Sample</w:t>
            </w:r>
          </w:p>
        </w:tc>
      </w:tr>
      <w:tr w:rsidR="00B945FA" w:rsidTr="00A87F68">
        <w:tc>
          <w:tcPr>
            <w:tcW w:w="0" w:type="auto"/>
            <w:gridSpan w:val="12"/>
            <w:shd w:val="clear" w:color="auto" w:fill="FFFFFF"/>
            <w:tcMar>
              <w:top w:w="15" w:type="dxa"/>
              <w:left w:w="30" w:type="dxa"/>
              <w:bottom w:w="15" w:type="dxa"/>
              <w:right w:w="15" w:type="dxa"/>
            </w:tcMar>
            <w:hideMark/>
          </w:tcPr>
          <w:p w:rsidR="00B945FA" w:rsidRDefault="00B945FA" w:rsidP="00A87F68">
            <w:pPr>
              <w:spacing w:after="240"/>
              <w:jc w:val="center"/>
              <w:rPr>
                <w:color w:val="000000"/>
              </w:rPr>
            </w:pPr>
            <w:r>
              <w:rPr>
                <w:color w:val="000000"/>
                <w:sz w:val="20"/>
                <w:szCs w:val="20"/>
              </w:rPr>
              <w:t xml:space="preserve">MINISTRY OF </w:t>
            </w:r>
            <w:r>
              <w:rPr>
                <w:color w:val="000000"/>
                <w:sz w:val="20"/>
                <w:szCs w:val="20"/>
              </w:rPr>
              <w:br/>
              <w:t>HIGHER AND SECONDARY SPECIAL EDUCATION OF THE REPUBLIC OF UZBEKISTAN</w:t>
            </w:r>
          </w:p>
        </w:tc>
      </w:tr>
      <w:tr w:rsidR="00B945FA" w:rsidTr="00A87F68">
        <w:tc>
          <w:tcPr>
            <w:tcW w:w="0" w:type="auto"/>
            <w:gridSpan w:val="12"/>
            <w:shd w:val="clear" w:color="auto" w:fill="FFFFFF"/>
            <w:tcMar>
              <w:top w:w="15" w:type="dxa"/>
              <w:left w:w="30" w:type="dxa"/>
              <w:bottom w:w="15" w:type="dxa"/>
              <w:right w:w="15" w:type="dxa"/>
            </w:tcMar>
            <w:hideMark/>
          </w:tcPr>
          <w:p w:rsidR="00B945FA" w:rsidRDefault="00B945FA" w:rsidP="00A87F68">
            <w:pPr>
              <w:rPr>
                <w:color w:val="000000"/>
              </w:rPr>
            </w:pPr>
            <w:r>
              <w:rPr>
                <w:color w:val="000000"/>
              </w:rPr>
              <w:t>_______________________________________________________________</w:t>
            </w:r>
          </w:p>
        </w:tc>
      </w:tr>
      <w:tr w:rsidR="00B945FA" w:rsidTr="00A87F68">
        <w:tc>
          <w:tcPr>
            <w:tcW w:w="0" w:type="auto"/>
            <w:gridSpan w:val="12"/>
            <w:shd w:val="clear" w:color="auto" w:fill="FFFFFF"/>
            <w:tcMar>
              <w:top w:w="15" w:type="dxa"/>
              <w:left w:w="30" w:type="dxa"/>
              <w:bottom w:w="15" w:type="dxa"/>
              <w:right w:w="15" w:type="dxa"/>
            </w:tcMar>
            <w:hideMark/>
          </w:tcPr>
          <w:p w:rsidR="00B945FA" w:rsidRDefault="00B945FA" w:rsidP="00A87F68">
            <w:pPr>
              <w:jc w:val="center"/>
              <w:rPr>
                <w:color w:val="000000"/>
              </w:rPr>
            </w:pPr>
            <w:r>
              <w:rPr>
                <w:color w:val="000000"/>
                <w:sz w:val="20"/>
                <w:szCs w:val="20"/>
              </w:rPr>
              <w:t>(name of higher education institution)</w:t>
            </w:r>
          </w:p>
        </w:tc>
      </w:tr>
      <w:tr w:rsidR="00B945FA" w:rsidTr="00A87F68">
        <w:tc>
          <w:tcPr>
            <w:tcW w:w="0" w:type="auto"/>
            <w:gridSpan w:val="12"/>
            <w:shd w:val="clear" w:color="auto" w:fill="FFFFFF"/>
            <w:tcMar>
              <w:top w:w="15" w:type="dxa"/>
              <w:left w:w="30" w:type="dxa"/>
              <w:bottom w:w="15" w:type="dxa"/>
              <w:right w:w="15" w:type="dxa"/>
            </w:tcMar>
            <w:hideMark/>
          </w:tcPr>
          <w:p w:rsidR="00B945FA" w:rsidRDefault="00B945FA" w:rsidP="00A87F68">
            <w:pPr>
              <w:jc w:val="center"/>
              <w:rPr>
                <w:color w:val="000000"/>
              </w:rPr>
            </w:pPr>
            <w:r>
              <w:rPr>
                <w:color w:val="000000"/>
                <w:sz w:val="20"/>
                <w:szCs w:val="20"/>
              </w:rPr>
              <w:br/>
              <w:t xml:space="preserve">"I CONFIRM" </w:t>
            </w:r>
            <w:r>
              <w:rPr>
                <w:color w:val="000000"/>
                <w:sz w:val="20"/>
                <w:szCs w:val="20"/>
              </w:rPr>
              <w:br/>
              <w:t>"_____" master's department head 20 years. "_____"____________</w:t>
            </w:r>
          </w:p>
        </w:tc>
      </w:tr>
      <w:tr w:rsidR="00B945FA" w:rsidTr="00A87F68">
        <w:tc>
          <w:tcPr>
            <w:tcW w:w="0" w:type="auto"/>
            <w:gridSpan w:val="12"/>
            <w:shd w:val="clear" w:color="auto" w:fill="FFFFFF"/>
            <w:tcMar>
              <w:top w:w="15" w:type="dxa"/>
              <w:left w:w="30" w:type="dxa"/>
              <w:bottom w:w="15" w:type="dxa"/>
              <w:right w:w="15" w:type="dxa"/>
            </w:tcMar>
            <w:hideMark/>
          </w:tcPr>
          <w:p w:rsidR="00B945FA" w:rsidRDefault="00B945FA" w:rsidP="00A87F68">
            <w:pPr>
              <w:jc w:val="center"/>
              <w:rPr>
                <w:color w:val="000000"/>
              </w:rPr>
            </w:pPr>
            <w:r>
              <w:rPr>
                <w:color w:val="000000"/>
                <w:sz w:val="20"/>
                <w:szCs w:val="20"/>
              </w:rPr>
              <w:t xml:space="preserve">________________________________________________ </w:t>
            </w:r>
            <w:r>
              <w:rPr>
                <w:color w:val="000000"/>
                <w:sz w:val="20"/>
                <w:szCs w:val="20"/>
              </w:rPr>
              <w:br/>
              <w:t>(Master's student F.I.O.)</w:t>
            </w:r>
          </w:p>
        </w:tc>
      </w:tr>
      <w:tr w:rsidR="00B945FA" w:rsidTr="00A87F68">
        <w:tc>
          <w:tcPr>
            <w:tcW w:w="0" w:type="auto"/>
            <w:gridSpan w:val="12"/>
            <w:shd w:val="clear" w:color="auto" w:fill="FFFFFF"/>
            <w:tcMar>
              <w:top w:w="15" w:type="dxa"/>
              <w:left w:w="30" w:type="dxa"/>
              <w:bottom w:w="15" w:type="dxa"/>
              <w:right w:w="15" w:type="dxa"/>
            </w:tcMar>
            <w:hideMark/>
          </w:tcPr>
          <w:p w:rsidR="00B945FA" w:rsidRDefault="00B945FA" w:rsidP="00A87F68">
            <w:pPr>
              <w:jc w:val="center"/>
              <w:rPr>
                <w:color w:val="000000"/>
              </w:rPr>
            </w:pPr>
            <w:r>
              <w:rPr>
                <w:color w:val="000000"/>
                <w:sz w:val="20"/>
                <w:szCs w:val="20"/>
              </w:rPr>
              <w:t xml:space="preserve">______________________________ for </w:t>
            </w:r>
            <w:r>
              <w:rPr>
                <w:color w:val="000000"/>
                <w:sz w:val="20"/>
                <w:szCs w:val="20"/>
              </w:rPr>
              <w:br/>
              <w:t>20___– 20___ academic years</w:t>
            </w:r>
            <w:r>
              <w:rPr>
                <w:color w:val="000000"/>
              </w:rPr>
              <w:t xml:space="preserve"> </w:t>
            </w:r>
          </w:p>
        </w:tc>
      </w:tr>
      <w:tr w:rsidR="00B945FA" w:rsidTr="00A87F68">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8"/>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r>
      <w:tr w:rsidR="00B945FA" w:rsidTr="00A87F68">
        <w:tc>
          <w:tcPr>
            <w:tcW w:w="0" w:type="auto"/>
            <w:gridSpan w:val="12"/>
            <w:shd w:val="clear" w:color="auto" w:fill="FFFFFF"/>
            <w:tcMar>
              <w:top w:w="15" w:type="dxa"/>
              <w:left w:w="30" w:type="dxa"/>
              <w:bottom w:w="15" w:type="dxa"/>
              <w:right w:w="15" w:type="dxa"/>
            </w:tcMar>
            <w:hideMark/>
          </w:tcPr>
          <w:p w:rsidR="00B945FA" w:rsidRDefault="00B945FA" w:rsidP="00A87F68">
            <w:pPr>
              <w:jc w:val="center"/>
              <w:rPr>
                <w:color w:val="000000"/>
              </w:rPr>
            </w:pPr>
            <w:r>
              <w:rPr>
                <w:color w:val="000000"/>
                <w:sz w:val="20"/>
                <w:szCs w:val="20"/>
              </w:rPr>
              <w:t>MASTER'S STUDENT'S CALENDAR WORK PLAN</w:t>
            </w:r>
          </w:p>
        </w:tc>
      </w:tr>
      <w:tr w:rsidR="00B945FA" w:rsidTr="00A87F68">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8"/>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r>
      <w:tr w:rsidR="00B945FA" w:rsidTr="00A87F68">
        <w:tc>
          <w:tcPr>
            <w:tcW w:w="0" w:type="auto"/>
            <w:gridSpan w:val="12"/>
            <w:shd w:val="clear" w:color="auto" w:fill="FFFFFF"/>
            <w:tcMar>
              <w:top w:w="15" w:type="dxa"/>
              <w:left w:w="30" w:type="dxa"/>
              <w:bottom w:w="15" w:type="dxa"/>
              <w:right w:w="15" w:type="dxa"/>
            </w:tcMar>
            <w:hideMark/>
          </w:tcPr>
          <w:p w:rsidR="00B945FA" w:rsidRDefault="00B945FA" w:rsidP="00A87F68">
            <w:pPr>
              <w:rPr>
                <w:color w:val="000000"/>
              </w:rPr>
            </w:pPr>
            <w:r>
              <w:rPr>
                <w:color w:val="000000"/>
                <w:sz w:val="20"/>
                <w:szCs w:val="20"/>
              </w:rPr>
              <w:t xml:space="preserve">This calendar work plan of the master's student </w:t>
            </w:r>
            <w:r>
              <w:rPr>
                <w:color w:val="000000"/>
                <w:sz w:val="20"/>
                <w:szCs w:val="20"/>
              </w:rPr>
              <w:br/>
              <w:t>was discussed at the meeting of the __________________________ department on 20____ in "_____"____________.</w:t>
            </w:r>
            <w:r>
              <w:rPr>
                <w:color w:val="000000"/>
              </w:rPr>
              <w:t xml:space="preserve"> </w:t>
            </w:r>
          </w:p>
        </w:tc>
      </w:tr>
      <w:tr w:rsidR="00B945FA" w:rsidTr="00A87F68">
        <w:tc>
          <w:tcPr>
            <w:tcW w:w="0" w:type="auto"/>
            <w:gridSpan w:val="3"/>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r>
      <w:tr w:rsidR="00B945FA" w:rsidTr="00A87F68">
        <w:tc>
          <w:tcPr>
            <w:tcW w:w="0" w:type="auto"/>
            <w:gridSpan w:val="5"/>
            <w:shd w:val="clear" w:color="auto" w:fill="FFFFFF"/>
            <w:tcMar>
              <w:top w:w="15" w:type="dxa"/>
              <w:left w:w="30" w:type="dxa"/>
              <w:bottom w:w="15" w:type="dxa"/>
              <w:right w:w="15" w:type="dxa"/>
            </w:tcMar>
            <w:hideMark/>
          </w:tcPr>
          <w:p w:rsidR="00B945FA" w:rsidRDefault="00B945FA" w:rsidP="00A87F68">
            <w:pPr>
              <w:rPr>
                <w:color w:val="000000"/>
              </w:rPr>
            </w:pPr>
            <w:r>
              <w:rPr>
                <w:color w:val="000000"/>
                <w:sz w:val="20"/>
                <w:szCs w:val="20"/>
              </w:rPr>
              <w:t>Head of department:</w:t>
            </w: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3"/>
            <w:shd w:val="clear" w:color="auto" w:fill="FFFFFF"/>
            <w:tcMar>
              <w:top w:w="15" w:type="dxa"/>
              <w:left w:w="30" w:type="dxa"/>
              <w:bottom w:w="15" w:type="dxa"/>
              <w:right w:w="15" w:type="dxa"/>
            </w:tcMar>
            <w:hideMark/>
          </w:tcPr>
          <w:p w:rsidR="00B945FA" w:rsidRDefault="00B945FA" w:rsidP="00A87F68">
            <w:pPr>
              <w:jc w:val="center"/>
              <w:rPr>
                <w:color w:val="000000"/>
              </w:rPr>
            </w:pPr>
            <w:r>
              <w:rPr>
                <w:color w:val="000000"/>
                <w:sz w:val="20"/>
                <w:szCs w:val="20"/>
              </w:rPr>
              <w:t>____________________</w:t>
            </w:r>
          </w:p>
        </w:tc>
        <w:tc>
          <w:tcPr>
            <w:tcW w:w="0" w:type="auto"/>
            <w:gridSpan w:val="3"/>
            <w:shd w:val="clear" w:color="auto" w:fill="FFFFFF"/>
            <w:tcMar>
              <w:top w:w="15" w:type="dxa"/>
              <w:left w:w="30" w:type="dxa"/>
              <w:bottom w:w="15" w:type="dxa"/>
              <w:right w:w="15" w:type="dxa"/>
            </w:tcMar>
            <w:hideMark/>
          </w:tcPr>
          <w:p w:rsidR="00B945FA" w:rsidRDefault="00B945FA" w:rsidP="00A87F68">
            <w:pPr>
              <w:jc w:val="center"/>
              <w:rPr>
                <w:color w:val="000000"/>
              </w:rPr>
            </w:pPr>
            <w:r>
              <w:rPr>
                <w:color w:val="000000"/>
                <w:sz w:val="20"/>
                <w:szCs w:val="20"/>
              </w:rPr>
              <w:t>_________________</w:t>
            </w:r>
          </w:p>
        </w:tc>
      </w:tr>
      <w:tr w:rsidR="00B945FA" w:rsidTr="00A87F68">
        <w:tc>
          <w:tcPr>
            <w:tcW w:w="0" w:type="auto"/>
            <w:gridSpan w:val="3"/>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3"/>
            <w:shd w:val="clear" w:color="auto" w:fill="FFFFFF"/>
            <w:tcMar>
              <w:top w:w="15" w:type="dxa"/>
              <w:left w:w="30" w:type="dxa"/>
              <w:bottom w:w="15" w:type="dxa"/>
              <w:right w:w="15" w:type="dxa"/>
            </w:tcMar>
            <w:hideMark/>
          </w:tcPr>
          <w:p w:rsidR="00B945FA" w:rsidRDefault="00B945FA" w:rsidP="00A87F68">
            <w:pPr>
              <w:jc w:val="center"/>
              <w:rPr>
                <w:color w:val="000000"/>
              </w:rPr>
            </w:pPr>
            <w:r>
              <w:rPr>
                <w:color w:val="000000"/>
                <w:sz w:val="20"/>
                <w:szCs w:val="20"/>
              </w:rPr>
              <w:t>(F.I.O.)</w:t>
            </w:r>
          </w:p>
        </w:tc>
        <w:tc>
          <w:tcPr>
            <w:tcW w:w="0" w:type="auto"/>
            <w:gridSpan w:val="3"/>
            <w:shd w:val="clear" w:color="auto" w:fill="FFFFFF"/>
            <w:tcMar>
              <w:top w:w="15" w:type="dxa"/>
              <w:left w:w="30" w:type="dxa"/>
              <w:bottom w:w="15" w:type="dxa"/>
              <w:right w:w="15" w:type="dxa"/>
            </w:tcMar>
            <w:hideMark/>
          </w:tcPr>
          <w:p w:rsidR="00B945FA" w:rsidRDefault="00B945FA" w:rsidP="00A87F68">
            <w:pPr>
              <w:jc w:val="center"/>
              <w:rPr>
                <w:color w:val="000000"/>
              </w:rPr>
            </w:pPr>
            <w:r>
              <w:rPr>
                <w:color w:val="000000"/>
                <w:sz w:val="20"/>
                <w:szCs w:val="20"/>
              </w:rPr>
              <w:t>(signature)</w:t>
            </w:r>
          </w:p>
        </w:tc>
      </w:tr>
      <w:tr w:rsidR="00B945FA" w:rsidTr="00A87F68">
        <w:tc>
          <w:tcPr>
            <w:tcW w:w="0" w:type="auto"/>
            <w:gridSpan w:val="3"/>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r>
      <w:tr w:rsidR="00B945FA" w:rsidTr="00A87F68">
        <w:tc>
          <w:tcPr>
            <w:tcW w:w="0" w:type="auto"/>
            <w:gridSpan w:val="5"/>
            <w:shd w:val="clear" w:color="auto" w:fill="FFFFFF"/>
            <w:tcMar>
              <w:top w:w="15" w:type="dxa"/>
              <w:left w:w="30" w:type="dxa"/>
              <w:bottom w:w="15" w:type="dxa"/>
              <w:right w:w="15" w:type="dxa"/>
            </w:tcMar>
            <w:hideMark/>
          </w:tcPr>
          <w:p w:rsidR="00B945FA" w:rsidRDefault="00B945FA" w:rsidP="00A87F68">
            <w:pPr>
              <w:rPr>
                <w:rFonts w:eastAsia="Times New Roman"/>
                <w:color w:val="000000"/>
              </w:rPr>
            </w:pPr>
            <w:r>
              <w:rPr>
                <w:rFonts w:eastAsia="Times New Roman"/>
                <w:color w:val="000000"/>
                <w:sz w:val="20"/>
                <w:szCs w:val="20"/>
              </w:rPr>
              <w:t>I met the plan:</w:t>
            </w: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r>
      <w:tr w:rsidR="00B945FA" w:rsidTr="00A87F68">
        <w:tc>
          <w:tcPr>
            <w:tcW w:w="0" w:type="auto"/>
            <w:gridSpan w:val="5"/>
            <w:shd w:val="clear" w:color="auto" w:fill="FFFFFF"/>
            <w:tcMar>
              <w:top w:w="15" w:type="dxa"/>
              <w:left w:w="30" w:type="dxa"/>
              <w:bottom w:w="15" w:type="dxa"/>
              <w:right w:w="15" w:type="dxa"/>
            </w:tcMar>
            <w:hideMark/>
          </w:tcPr>
          <w:p w:rsidR="00B945FA" w:rsidRDefault="00B945FA" w:rsidP="00A87F68">
            <w:pPr>
              <w:rPr>
                <w:rFonts w:eastAsia="Times New Roman"/>
                <w:color w:val="000000"/>
              </w:rPr>
            </w:pPr>
            <w:r>
              <w:rPr>
                <w:rFonts w:eastAsia="Times New Roman"/>
                <w:color w:val="000000"/>
                <w:sz w:val="20"/>
                <w:szCs w:val="20"/>
              </w:rPr>
              <w:t>Master's student</w:t>
            </w: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3"/>
            <w:shd w:val="clear" w:color="auto" w:fill="FFFFFF"/>
            <w:tcMar>
              <w:top w:w="15" w:type="dxa"/>
              <w:left w:w="30" w:type="dxa"/>
              <w:bottom w:w="15" w:type="dxa"/>
              <w:right w:w="15" w:type="dxa"/>
            </w:tcMar>
            <w:hideMark/>
          </w:tcPr>
          <w:p w:rsidR="00B945FA" w:rsidRDefault="00B945FA" w:rsidP="00A87F68">
            <w:pPr>
              <w:jc w:val="center"/>
              <w:rPr>
                <w:color w:val="000000"/>
              </w:rPr>
            </w:pPr>
            <w:r>
              <w:rPr>
                <w:color w:val="000000"/>
                <w:sz w:val="20"/>
                <w:szCs w:val="20"/>
              </w:rPr>
              <w:t>____________________</w:t>
            </w:r>
          </w:p>
        </w:tc>
        <w:tc>
          <w:tcPr>
            <w:tcW w:w="0" w:type="auto"/>
            <w:gridSpan w:val="3"/>
            <w:shd w:val="clear" w:color="auto" w:fill="FFFFFF"/>
            <w:tcMar>
              <w:top w:w="15" w:type="dxa"/>
              <w:left w:w="30" w:type="dxa"/>
              <w:bottom w:w="15" w:type="dxa"/>
              <w:right w:w="15" w:type="dxa"/>
            </w:tcMar>
            <w:hideMark/>
          </w:tcPr>
          <w:p w:rsidR="00B945FA" w:rsidRDefault="00B945FA" w:rsidP="00A87F68">
            <w:pPr>
              <w:jc w:val="center"/>
              <w:rPr>
                <w:color w:val="000000"/>
              </w:rPr>
            </w:pPr>
            <w:r>
              <w:rPr>
                <w:color w:val="000000"/>
                <w:sz w:val="20"/>
                <w:szCs w:val="20"/>
              </w:rPr>
              <w:t>_________________</w:t>
            </w:r>
          </w:p>
        </w:tc>
      </w:tr>
      <w:tr w:rsidR="00B945FA" w:rsidTr="00A87F68">
        <w:tc>
          <w:tcPr>
            <w:tcW w:w="0" w:type="auto"/>
            <w:gridSpan w:val="3"/>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3"/>
            <w:shd w:val="clear" w:color="auto" w:fill="FFFFFF"/>
            <w:tcMar>
              <w:top w:w="15" w:type="dxa"/>
              <w:left w:w="30" w:type="dxa"/>
              <w:bottom w:w="15" w:type="dxa"/>
              <w:right w:w="15" w:type="dxa"/>
            </w:tcMar>
            <w:hideMark/>
          </w:tcPr>
          <w:p w:rsidR="00B945FA" w:rsidRDefault="00B945FA" w:rsidP="00A87F68">
            <w:pPr>
              <w:jc w:val="center"/>
              <w:rPr>
                <w:color w:val="000000"/>
              </w:rPr>
            </w:pPr>
            <w:r>
              <w:rPr>
                <w:color w:val="000000"/>
                <w:sz w:val="20"/>
                <w:szCs w:val="20"/>
              </w:rPr>
              <w:t>(F.I.O.)</w:t>
            </w:r>
          </w:p>
        </w:tc>
        <w:tc>
          <w:tcPr>
            <w:tcW w:w="0" w:type="auto"/>
            <w:gridSpan w:val="3"/>
            <w:shd w:val="clear" w:color="auto" w:fill="FFFFFF"/>
            <w:tcMar>
              <w:top w:w="15" w:type="dxa"/>
              <w:left w:w="30" w:type="dxa"/>
              <w:bottom w:w="15" w:type="dxa"/>
              <w:right w:w="15" w:type="dxa"/>
            </w:tcMar>
            <w:hideMark/>
          </w:tcPr>
          <w:p w:rsidR="00B945FA" w:rsidRDefault="00B945FA" w:rsidP="00A87F68">
            <w:pPr>
              <w:jc w:val="center"/>
              <w:rPr>
                <w:color w:val="000000"/>
              </w:rPr>
            </w:pPr>
            <w:r>
              <w:rPr>
                <w:color w:val="000000"/>
                <w:sz w:val="20"/>
                <w:szCs w:val="20"/>
              </w:rPr>
              <w:t>(signature)</w:t>
            </w:r>
          </w:p>
        </w:tc>
      </w:tr>
      <w:tr w:rsidR="00B945FA" w:rsidTr="00A87F68">
        <w:tc>
          <w:tcPr>
            <w:tcW w:w="0" w:type="auto"/>
            <w:gridSpan w:val="5"/>
            <w:shd w:val="clear" w:color="auto" w:fill="FFFFFF"/>
            <w:tcMar>
              <w:top w:w="15" w:type="dxa"/>
              <w:left w:w="30" w:type="dxa"/>
              <w:bottom w:w="15" w:type="dxa"/>
              <w:right w:w="15" w:type="dxa"/>
            </w:tcMar>
            <w:hideMark/>
          </w:tcPr>
          <w:p w:rsidR="00B945FA" w:rsidRDefault="00B945FA" w:rsidP="00A87F68">
            <w:pPr>
              <w:rPr>
                <w:color w:val="000000"/>
              </w:rPr>
            </w:pPr>
            <w:r>
              <w:rPr>
                <w:color w:val="000000"/>
                <w:sz w:val="20"/>
                <w:szCs w:val="20"/>
              </w:rPr>
              <w:t>Scientific supervisor:</w:t>
            </w: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3"/>
            <w:shd w:val="clear" w:color="auto" w:fill="FFFFFF"/>
            <w:tcMar>
              <w:top w:w="15" w:type="dxa"/>
              <w:left w:w="30" w:type="dxa"/>
              <w:bottom w:w="15" w:type="dxa"/>
              <w:right w:w="15" w:type="dxa"/>
            </w:tcMar>
            <w:hideMark/>
          </w:tcPr>
          <w:p w:rsidR="00B945FA" w:rsidRDefault="00B945FA" w:rsidP="00A87F68">
            <w:pPr>
              <w:jc w:val="center"/>
              <w:rPr>
                <w:color w:val="000000"/>
              </w:rPr>
            </w:pPr>
            <w:r>
              <w:rPr>
                <w:color w:val="000000"/>
                <w:sz w:val="20"/>
                <w:szCs w:val="20"/>
              </w:rPr>
              <w:t>____________________</w:t>
            </w:r>
          </w:p>
        </w:tc>
        <w:tc>
          <w:tcPr>
            <w:tcW w:w="0" w:type="auto"/>
            <w:gridSpan w:val="3"/>
            <w:shd w:val="clear" w:color="auto" w:fill="FFFFFF"/>
            <w:tcMar>
              <w:top w:w="15" w:type="dxa"/>
              <w:left w:w="30" w:type="dxa"/>
              <w:bottom w:w="15" w:type="dxa"/>
              <w:right w:w="15" w:type="dxa"/>
            </w:tcMar>
            <w:hideMark/>
          </w:tcPr>
          <w:p w:rsidR="00B945FA" w:rsidRDefault="00B945FA" w:rsidP="00A87F68">
            <w:pPr>
              <w:jc w:val="center"/>
              <w:rPr>
                <w:color w:val="000000"/>
              </w:rPr>
            </w:pPr>
            <w:r>
              <w:rPr>
                <w:color w:val="000000"/>
                <w:sz w:val="20"/>
                <w:szCs w:val="20"/>
              </w:rPr>
              <w:t>_________________</w:t>
            </w:r>
          </w:p>
        </w:tc>
      </w:tr>
      <w:tr w:rsidR="00B945FA" w:rsidTr="00A87F68">
        <w:tc>
          <w:tcPr>
            <w:tcW w:w="0" w:type="auto"/>
            <w:gridSpan w:val="3"/>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3"/>
            <w:shd w:val="clear" w:color="auto" w:fill="FFFFFF"/>
            <w:tcMar>
              <w:top w:w="15" w:type="dxa"/>
              <w:left w:w="30" w:type="dxa"/>
              <w:bottom w:w="15" w:type="dxa"/>
              <w:right w:w="15" w:type="dxa"/>
            </w:tcMar>
            <w:hideMark/>
          </w:tcPr>
          <w:p w:rsidR="00B945FA" w:rsidRDefault="00B945FA" w:rsidP="00A87F68">
            <w:pPr>
              <w:jc w:val="center"/>
              <w:rPr>
                <w:color w:val="000000"/>
              </w:rPr>
            </w:pPr>
            <w:r>
              <w:rPr>
                <w:color w:val="000000"/>
                <w:sz w:val="20"/>
                <w:szCs w:val="20"/>
              </w:rPr>
              <w:t>(F.I.O.)</w:t>
            </w:r>
          </w:p>
        </w:tc>
        <w:tc>
          <w:tcPr>
            <w:tcW w:w="0" w:type="auto"/>
            <w:gridSpan w:val="3"/>
            <w:shd w:val="clear" w:color="auto" w:fill="FFFFFF"/>
            <w:tcMar>
              <w:top w:w="15" w:type="dxa"/>
              <w:left w:w="30" w:type="dxa"/>
              <w:bottom w:w="15" w:type="dxa"/>
              <w:right w:w="15" w:type="dxa"/>
            </w:tcMar>
            <w:hideMark/>
          </w:tcPr>
          <w:p w:rsidR="00B945FA" w:rsidRDefault="00B945FA" w:rsidP="00A87F68">
            <w:pPr>
              <w:jc w:val="center"/>
              <w:rPr>
                <w:color w:val="000000"/>
              </w:rPr>
            </w:pPr>
            <w:r>
              <w:rPr>
                <w:color w:val="000000"/>
                <w:sz w:val="20"/>
                <w:szCs w:val="20"/>
              </w:rPr>
              <w:t>(signature)</w:t>
            </w:r>
          </w:p>
        </w:tc>
      </w:tr>
      <w:tr w:rsidR="00B945FA" w:rsidTr="00A87F68">
        <w:tc>
          <w:tcPr>
            <w:tcW w:w="0" w:type="auto"/>
            <w:gridSpan w:val="3"/>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r>
      <w:tr w:rsidR="00B945FA" w:rsidTr="00A87F68">
        <w:tc>
          <w:tcPr>
            <w:tcW w:w="0" w:type="auto"/>
            <w:gridSpan w:val="12"/>
            <w:shd w:val="clear" w:color="auto" w:fill="FFFFFF"/>
            <w:tcMar>
              <w:top w:w="15" w:type="dxa"/>
              <w:left w:w="30" w:type="dxa"/>
              <w:bottom w:w="15" w:type="dxa"/>
              <w:right w:w="15" w:type="dxa"/>
            </w:tcMar>
            <w:hideMark/>
          </w:tcPr>
          <w:p w:rsidR="00B945FA" w:rsidRDefault="00B945FA" w:rsidP="00A87F68">
            <w:pPr>
              <w:jc w:val="center"/>
              <w:rPr>
                <w:color w:val="000000"/>
              </w:rPr>
            </w:pPr>
            <w:r>
              <w:rPr>
                <w:rStyle w:val="a4"/>
                <w:color w:val="000000"/>
                <w:sz w:val="20"/>
                <w:szCs w:val="20"/>
              </w:rPr>
              <w:lastRenderedPageBreak/>
              <w:t xml:space="preserve">Calendar work plan of </w:t>
            </w:r>
            <w:r>
              <w:rPr>
                <w:b/>
                <w:bCs/>
                <w:color w:val="000000"/>
                <w:sz w:val="20"/>
                <w:szCs w:val="20"/>
              </w:rPr>
              <w:br/>
            </w:r>
            <w:r>
              <w:rPr>
                <w:rStyle w:val="a4"/>
                <w:color w:val="000000"/>
                <w:sz w:val="20"/>
                <w:szCs w:val="20"/>
              </w:rPr>
              <w:t xml:space="preserve">a master's student on educational methodology, scientific research, pedagogical practice </w:t>
            </w:r>
            <w:r>
              <w:rPr>
                <w:b/>
                <w:bCs/>
                <w:color w:val="000000"/>
                <w:sz w:val="20"/>
                <w:szCs w:val="20"/>
              </w:rPr>
              <w:br/>
            </w:r>
            <w:r>
              <w:rPr>
                <w:rStyle w:val="a4"/>
                <w:color w:val="000000"/>
                <w:sz w:val="20"/>
                <w:szCs w:val="20"/>
              </w:rPr>
              <w:t>1. Educational methodological work</w:t>
            </w:r>
            <w:r>
              <w:rPr>
                <w:color w:val="000000"/>
              </w:rPr>
              <w:t xml:space="preserve"> </w:t>
            </w:r>
          </w:p>
        </w:tc>
      </w:tr>
      <w:tr w:rsidR="00B945FA" w:rsidTr="00A87F68">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B945FA" w:rsidRDefault="00B945FA" w:rsidP="00A87F68">
            <w:pPr>
              <w:jc w:val="center"/>
              <w:rPr>
                <w:rFonts w:eastAsia="Times New Roman"/>
                <w:color w:val="000000"/>
              </w:rPr>
            </w:pPr>
            <w:r>
              <w:rPr>
                <w:rStyle w:val="a4"/>
                <w:rFonts w:eastAsia="Times New Roman"/>
                <w:color w:val="000000"/>
                <w:sz w:val="20"/>
                <w:szCs w:val="20"/>
              </w:rPr>
              <w:t>T/ r</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B945FA" w:rsidRDefault="00B945FA" w:rsidP="00A87F68">
            <w:pPr>
              <w:jc w:val="center"/>
              <w:rPr>
                <w:rFonts w:eastAsia="Times New Roman"/>
                <w:color w:val="000000"/>
              </w:rPr>
            </w:pPr>
            <w:r>
              <w:rPr>
                <w:rStyle w:val="a4"/>
                <w:rFonts w:eastAsia="Times New Roman"/>
                <w:color w:val="000000"/>
                <w:sz w:val="20"/>
                <w:szCs w:val="20"/>
              </w:rPr>
              <w:t>Event name</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B945FA" w:rsidRDefault="00B945FA" w:rsidP="00A87F68">
            <w:pPr>
              <w:jc w:val="center"/>
              <w:rPr>
                <w:color w:val="000000"/>
              </w:rPr>
            </w:pPr>
            <w:r>
              <w:rPr>
                <w:rStyle w:val="a4"/>
                <w:color w:val="000000"/>
                <w:sz w:val="20"/>
                <w:szCs w:val="20"/>
              </w:rPr>
              <w:t>Due date</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B945FA" w:rsidRDefault="00B945FA" w:rsidP="00A87F68">
            <w:pPr>
              <w:jc w:val="center"/>
              <w:rPr>
                <w:color w:val="000000"/>
              </w:rPr>
            </w:pPr>
            <w:r>
              <w:rPr>
                <w:rStyle w:val="a4"/>
                <w:color w:val="000000"/>
                <w:sz w:val="20"/>
                <w:szCs w:val="20"/>
              </w:rPr>
              <w:t>Results: performance marks</w:t>
            </w:r>
          </w:p>
        </w:tc>
      </w:tr>
      <w:tr w:rsidR="00B945FA" w:rsidTr="00A87F68">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jc w:val="center"/>
              <w:rPr>
                <w:color w:val="000000"/>
              </w:rPr>
            </w:pPr>
            <w:r>
              <w:rPr>
                <w:color w:val="000000"/>
                <w:sz w:val="20"/>
                <w:szCs w:val="20"/>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r>
      <w:tr w:rsidR="00B945FA" w:rsidTr="00A87F68">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jc w:val="center"/>
              <w:rPr>
                <w:color w:val="000000"/>
              </w:rPr>
            </w:pPr>
            <w:r>
              <w:rPr>
                <w:color w:val="000000"/>
                <w:sz w:val="20"/>
                <w:szCs w:val="20"/>
              </w:rPr>
              <w:t>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r>
      <w:tr w:rsidR="00B945FA" w:rsidTr="00A87F68">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r>
      <w:tr w:rsidR="00B945FA" w:rsidTr="00A87F68">
        <w:tc>
          <w:tcPr>
            <w:tcW w:w="0" w:type="auto"/>
            <w:gridSpan w:val="12"/>
            <w:shd w:val="clear" w:color="auto" w:fill="FFFFFF"/>
            <w:tcMar>
              <w:top w:w="15" w:type="dxa"/>
              <w:left w:w="30" w:type="dxa"/>
              <w:bottom w:w="15" w:type="dxa"/>
              <w:right w:w="15" w:type="dxa"/>
            </w:tcMar>
            <w:hideMark/>
          </w:tcPr>
          <w:p w:rsidR="00B945FA" w:rsidRDefault="00B945FA" w:rsidP="00A87F68">
            <w:pPr>
              <w:jc w:val="center"/>
              <w:rPr>
                <w:color w:val="000000"/>
              </w:rPr>
            </w:pPr>
            <w:r>
              <w:rPr>
                <w:rStyle w:val="a4"/>
                <w:color w:val="000000"/>
                <w:sz w:val="20"/>
                <w:szCs w:val="20"/>
              </w:rPr>
              <w:t>2. Scientific research works</w:t>
            </w:r>
          </w:p>
        </w:tc>
      </w:tr>
      <w:tr w:rsidR="00B945FA" w:rsidTr="00A87F68">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B945FA" w:rsidRDefault="00B945FA" w:rsidP="00A87F68">
            <w:pPr>
              <w:jc w:val="center"/>
              <w:rPr>
                <w:color w:val="000000"/>
              </w:rPr>
            </w:pPr>
            <w:r>
              <w:rPr>
                <w:rStyle w:val="a4"/>
                <w:color w:val="000000"/>
                <w:sz w:val="20"/>
                <w:szCs w:val="20"/>
              </w:rPr>
              <w:t>T/ r</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B945FA" w:rsidRDefault="00B945FA" w:rsidP="00A87F68">
            <w:pPr>
              <w:jc w:val="center"/>
              <w:rPr>
                <w:color w:val="000000"/>
              </w:rPr>
            </w:pPr>
            <w:r>
              <w:rPr>
                <w:rStyle w:val="a4"/>
                <w:color w:val="000000"/>
                <w:sz w:val="20"/>
                <w:szCs w:val="20"/>
              </w:rPr>
              <w:t>Event name</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B945FA" w:rsidRDefault="00B945FA" w:rsidP="00A87F68">
            <w:pPr>
              <w:jc w:val="center"/>
              <w:rPr>
                <w:color w:val="000000"/>
              </w:rPr>
            </w:pPr>
            <w:r>
              <w:rPr>
                <w:rStyle w:val="a4"/>
                <w:color w:val="000000"/>
                <w:sz w:val="20"/>
                <w:szCs w:val="20"/>
              </w:rPr>
              <w:t>Due date</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B945FA" w:rsidRDefault="00B945FA" w:rsidP="00A87F68">
            <w:pPr>
              <w:jc w:val="center"/>
              <w:rPr>
                <w:color w:val="000000"/>
              </w:rPr>
            </w:pPr>
            <w:r>
              <w:rPr>
                <w:rStyle w:val="a4"/>
                <w:color w:val="000000"/>
                <w:sz w:val="20"/>
                <w:szCs w:val="20"/>
              </w:rPr>
              <w:t>Results: performance marks</w:t>
            </w:r>
          </w:p>
        </w:tc>
      </w:tr>
      <w:tr w:rsidR="00B945FA" w:rsidTr="00A87F68">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jc w:val="center"/>
              <w:rPr>
                <w:color w:val="000000"/>
              </w:rPr>
            </w:pPr>
            <w:r>
              <w:rPr>
                <w:color w:val="000000"/>
                <w:sz w:val="20"/>
                <w:szCs w:val="20"/>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r>
      <w:tr w:rsidR="00B945FA" w:rsidTr="00A87F68">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jc w:val="center"/>
              <w:rPr>
                <w:color w:val="000000"/>
              </w:rPr>
            </w:pPr>
            <w:r>
              <w:rPr>
                <w:color w:val="000000"/>
                <w:sz w:val="20"/>
                <w:szCs w:val="20"/>
              </w:rPr>
              <w:t>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r>
      <w:tr w:rsidR="00B945FA" w:rsidTr="00A87F68">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r>
      <w:tr w:rsidR="00B945FA" w:rsidTr="00A87F68">
        <w:tc>
          <w:tcPr>
            <w:tcW w:w="0" w:type="auto"/>
            <w:gridSpan w:val="12"/>
            <w:shd w:val="clear" w:color="auto" w:fill="FFFFFF"/>
            <w:tcMar>
              <w:top w:w="15" w:type="dxa"/>
              <w:left w:w="30" w:type="dxa"/>
              <w:bottom w:w="15" w:type="dxa"/>
              <w:right w:w="15" w:type="dxa"/>
            </w:tcMar>
            <w:hideMark/>
          </w:tcPr>
          <w:p w:rsidR="00B945FA" w:rsidRDefault="00B945FA" w:rsidP="00A87F68">
            <w:pPr>
              <w:jc w:val="center"/>
              <w:rPr>
                <w:color w:val="000000"/>
              </w:rPr>
            </w:pPr>
            <w:r>
              <w:rPr>
                <w:rStyle w:val="a4"/>
                <w:color w:val="000000"/>
                <w:sz w:val="20"/>
                <w:szCs w:val="20"/>
              </w:rPr>
              <w:t>3. Scientific pedagogical works</w:t>
            </w:r>
          </w:p>
        </w:tc>
      </w:tr>
      <w:tr w:rsidR="00B945FA" w:rsidTr="00A87F68">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B945FA" w:rsidRDefault="00B945FA" w:rsidP="00A87F68">
            <w:pPr>
              <w:jc w:val="center"/>
              <w:rPr>
                <w:color w:val="000000"/>
              </w:rPr>
            </w:pPr>
            <w:r>
              <w:rPr>
                <w:rStyle w:val="a4"/>
                <w:color w:val="000000"/>
                <w:sz w:val="20"/>
                <w:szCs w:val="20"/>
              </w:rPr>
              <w:t xml:space="preserve">T/ r </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B945FA" w:rsidRDefault="00B945FA" w:rsidP="00A87F68">
            <w:pPr>
              <w:jc w:val="center"/>
              <w:rPr>
                <w:color w:val="000000"/>
              </w:rPr>
            </w:pPr>
            <w:r>
              <w:rPr>
                <w:rStyle w:val="a4"/>
                <w:color w:val="000000"/>
                <w:sz w:val="20"/>
                <w:szCs w:val="20"/>
              </w:rPr>
              <w:t>Event name</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B945FA" w:rsidRDefault="00B945FA" w:rsidP="00A87F68">
            <w:pPr>
              <w:jc w:val="center"/>
              <w:rPr>
                <w:color w:val="000000"/>
              </w:rPr>
            </w:pPr>
            <w:r>
              <w:rPr>
                <w:rStyle w:val="a4"/>
                <w:color w:val="000000"/>
                <w:sz w:val="20"/>
                <w:szCs w:val="20"/>
              </w:rPr>
              <w:t>Due date</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B945FA" w:rsidRDefault="00B945FA" w:rsidP="00A87F68">
            <w:pPr>
              <w:jc w:val="center"/>
              <w:rPr>
                <w:color w:val="000000"/>
              </w:rPr>
            </w:pPr>
            <w:r>
              <w:rPr>
                <w:rStyle w:val="a4"/>
                <w:color w:val="000000"/>
                <w:sz w:val="20"/>
                <w:szCs w:val="20"/>
              </w:rPr>
              <w:t>Results: performance marks</w:t>
            </w:r>
          </w:p>
        </w:tc>
      </w:tr>
      <w:tr w:rsidR="00B945FA" w:rsidTr="00A87F68">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jc w:val="center"/>
              <w:rPr>
                <w:color w:val="000000"/>
              </w:rPr>
            </w:pPr>
            <w:r>
              <w:rPr>
                <w:color w:val="000000"/>
                <w:sz w:val="20"/>
                <w:szCs w:val="20"/>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r>
      <w:tr w:rsidR="00B945FA" w:rsidTr="00A87F68">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jc w:val="center"/>
              <w:rPr>
                <w:color w:val="000000"/>
              </w:rPr>
            </w:pPr>
            <w:r>
              <w:rPr>
                <w:color w:val="000000"/>
                <w:sz w:val="20"/>
                <w:szCs w:val="20"/>
              </w:rPr>
              <w:t>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r>
      <w:tr w:rsidR="00B945FA" w:rsidTr="00A87F68">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r>
      <w:tr w:rsidR="00B945FA" w:rsidTr="00A87F68">
        <w:tc>
          <w:tcPr>
            <w:tcW w:w="0" w:type="auto"/>
            <w:gridSpan w:val="12"/>
            <w:shd w:val="clear" w:color="auto" w:fill="FFFFFF"/>
            <w:tcMar>
              <w:top w:w="15" w:type="dxa"/>
              <w:left w:w="30" w:type="dxa"/>
              <w:bottom w:w="15" w:type="dxa"/>
              <w:right w:w="15" w:type="dxa"/>
            </w:tcMar>
            <w:hideMark/>
          </w:tcPr>
          <w:p w:rsidR="00B945FA" w:rsidRDefault="00B945FA" w:rsidP="00A87F68">
            <w:pPr>
              <w:jc w:val="center"/>
              <w:rPr>
                <w:color w:val="000000"/>
              </w:rPr>
            </w:pPr>
            <w:r>
              <w:rPr>
                <w:rStyle w:val="a4"/>
                <w:color w:val="000000"/>
                <w:sz w:val="20"/>
                <w:szCs w:val="20"/>
              </w:rPr>
              <w:t>4. Pedagogical practice</w:t>
            </w:r>
          </w:p>
        </w:tc>
      </w:tr>
      <w:tr w:rsidR="00B945FA" w:rsidTr="00A87F68">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B945FA" w:rsidRDefault="00B945FA" w:rsidP="00A87F68">
            <w:pPr>
              <w:jc w:val="center"/>
              <w:rPr>
                <w:color w:val="000000"/>
              </w:rPr>
            </w:pPr>
            <w:r>
              <w:rPr>
                <w:rStyle w:val="a4"/>
                <w:color w:val="000000"/>
                <w:sz w:val="20"/>
                <w:szCs w:val="20"/>
              </w:rPr>
              <w:t xml:space="preserve">T/ r </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B945FA" w:rsidRDefault="00B945FA" w:rsidP="00A87F68">
            <w:pPr>
              <w:jc w:val="center"/>
              <w:rPr>
                <w:color w:val="000000"/>
              </w:rPr>
            </w:pPr>
            <w:r>
              <w:rPr>
                <w:rStyle w:val="a4"/>
                <w:color w:val="000000"/>
                <w:sz w:val="20"/>
                <w:szCs w:val="20"/>
              </w:rPr>
              <w:t>Event name</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B945FA" w:rsidRDefault="00B945FA" w:rsidP="00A87F68">
            <w:pPr>
              <w:jc w:val="center"/>
              <w:rPr>
                <w:color w:val="000000"/>
              </w:rPr>
            </w:pPr>
            <w:r>
              <w:rPr>
                <w:rStyle w:val="a4"/>
                <w:color w:val="000000"/>
                <w:sz w:val="20"/>
                <w:szCs w:val="20"/>
              </w:rPr>
              <w:t>Due date</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B945FA" w:rsidRDefault="00B945FA" w:rsidP="00A87F68">
            <w:pPr>
              <w:jc w:val="center"/>
              <w:rPr>
                <w:color w:val="000000"/>
              </w:rPr>
            </w:pPr>
            <w:r>
              <w:rPr>
                <w:rStyle w:val="a4"/>
                <w:color w:val="000000"/>
                <w:sz w:val="20"/>
                <w:szCs w:val="20"/>
              </w:rPr>
              <w:t>Results: performance marks</w:t>
            </w:r>
          </w:p>
        </w:tc>
      </w:tr>
      <w:tr w:rsidR="00B945FA" w:rsidTr="00A87F68">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jc w:val="center"/>
              <w:rPr>
                <w:color w:val="000000"/>
              </w:rPr>
            </w:pPr>
            <w:r>
              <w:rPr>
                <w:color w:val="000000"/>
                <w:sz w:val="20"/>
                <w:szCs w:val="20"/>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r>
      <w:tr w:rsidR="00B945FA" w:rsidTr="00A87F68">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jc w:val="center"/>
              <w:rPr>
                <w:color w:val="000000"/>
              </w:rPr>
            </w:pPr>
            <w:r>
              <w:rPr>
                <w:color w:val="000000"/>
                <w:sz w:val="20"/>
                <w:szCs w:val="20"/>
              </w:rPr>
              <w:t>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r>
      <w:tr w:rsidR="00B945FA" w:rsidTr="00A87F68">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r>
      <w:tr w:rsidR="00B945FA" w:rsidTr="00A87F68">
        <w:tc>
          <w:tcPr>
            <w:tcW w:w="0" w:type="auto"/>
            <w:gridSpan w:val="12"/>
            <w:shd w:val="clear" w:color="auto" w:fill="FFFFFF"/>
            <w:tcMar>
              <w:top w:w="15" w:type="dxa"/>
              <w:left w:w="30" w:type="dxa"/>
              <w:bottom w:w="15" w:type="dxa"/>
              <w:right w:w="15" w:type="dxa"/>
            </w:tcMar>
            <w:hideMark/>
          </w:tcPr>
          <w:p w:rsidR="00B945FA" w:rsidRDefault="00B945FA" w:rsidP="00A87F68">
            <w:pPr>
              <w:jc w:val="center"/>
              <w:rPr>
                <w:color w:val="000000"/>
              </w:rPr>
            </w:pPr>
            <w:r>
              <w:rPr>
                <w:b/>
                <w:bCs/>
                <w:color w:val="000000"/>
                <w:sz w:val="20"/>
                <w:szCs w:val="20"/>
              </w:rPr>
              <w:br/>
            </w:r>
            <w:r>
              <w:rPr>
                <w:rStyle w:val="a4"/>
                <w:color w:val="000000"/>
                <w:sz w:val="20"/>
                <w:szCs w:val="20"/>
              </w:rPr>
              <w:t>II. Calendar plan for preparation of master's thesis</w:t>
            </w:r>
          </w:p>
        </w:tc>
      </w:tr>
      <w:tr w:rsidR="00B945FA" w:rsidTr="00A87F68">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B945FA" w:rsidRDefault="00B945FA" w:rsidP="00A87F68">
            <w:pPr>
              <w:jc w:val="center"/>
              <w:rPr>
                <w:color w:val="000000"/>
              </w:rPr>
            </w:pPr>
            <w:r>
              <w:rPr>
                <w:rStyle w:val="a4"/>
                <w:color w:val="000000"/>
                <w:sz w:val="20"/>
                <w:szCs w:val="20"/>
              </w:rPr>
              <w:t xml:space="preserve">T/ r </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B945FA" w:rsidRDefault="00B945FA" w:rsidP="00A87F68">
            <w:pPr>
              <w:jc w:val="center"/>
              <w:rPr>
                <w:color w:val="000000"/>
              </w:rPr>
            </w:pPr>
            <w:r>
              <w:rPr>
                <w:rStyle w:val="a4"/>
                <w:color w:val="000000"/>
                <w:sz w:val="20"/>
                <w:szCs w:val="20"/>
              </w:rPr>
              <w:t>Content of work steps and main activities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B945FA" w:rsidRDefault="00B945FA" w:rsidP="00A87F68">
            <w:pPr>
              <w:jc w:val="center"/>
              <w:rPr>
                <w:color w:val="000000"/>
              </w:rPr>
            </w:pPr>
            <w:r>
              <w:rPr>
                <w:rStyle w:val="a4"/>
                <w:color w:val="000000"/>
                <w:sz w:val="20"/>
                <w:szCs w:val="20"/>
              </w:rPr>
              <w:t>Due date</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B945FA" w:rsidRDefault="00B945FA" w:rsidP="00A87F68">
            <w:pPr>
              <w:jc w:val="center"/>
              <w:rPr>
                <w:color w:val="000000"/>
              </w:rPr>
            </w:pPr>
            <w:r>
              <w:rPr>
                <w:rStyle w:val="a4"/>
                <w:color w:val="000000"/>
                <w:sz w:val="20"/>
                <w:szCs w:val="20"/>
              </w:rPr>
              <w:t>Results: performance marks</w:t>
            </w:r>
          </w:p>
        </w:tc>
      </w:tr>
      <w:tr w:rsidR="00B945FA" w:rsidTr="00A87F68">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jc w:val="center"/>
              <w:rPr>
                <w:color w:val="000000"/>
              </w:rPr>
            </w:pPr>
            <w:r>
              <w:rPr>
                <w:rStyle w:val="a4"/>
                <w:color w:val="000000"/>
                <w:sz w:val="20"/>
                <w:szCs w:val="20"/>
              </w:rPr>
              <w:t>1. Preparation for conducting research</w:t>
            </w:r>
          </w:p>
        </w:tc>
      </w:tr>
      <w:tr w:rsidR="00B945FA" w:rsidTr="00A87F68">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jc w:val="center"/>
              <w:rPr>
                <w:color w:val="000000"/>
              </w:rPr>
            </w:pPr>
            <w:r>
              <w:rPr>
                <w:color w:val="000000"/>
                <w:sz w:val="20"/>
                <w:szCs w:val="20"/>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r>
      <w:tr w:rsidR="00B945FA" w:rsidTr="00A87F68">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jc w:val="center"/>
              <w:rPr>
                <w:color w:val="000000"/>
              </w:rPr>
            </w:pPr>
            <w:r>
              <w:rPr>
                <w:color w:val="000000"/>
                <w:sz w:val="20"/>
                <w:szCs w:val="20"/>
              </w:rPr>
              <w:t>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r>
      <w:tr w:rsidR="00B945FA" w:rsidTr="00A87F68">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r>
      <w:tr w:rsidR="00B945FA" w:rsidTr="00A87F68">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jc w:val="center"/>
              <w:rPr>
                <w:color w:val="000000"/>
              </w:rPr>
            </w:pPr>
            <w:r>
              <w:rPr>
                <w:rStyle w:val="a4"/>
                <w:color w:val="000000"/>
                <w:sz w:val="20"/>
                <w:szCs w:val="20"/>
              </w:rPr>
              <w:t>2. Planning scientific research work</w:t>
            </w:r>
          </w:p>
        </w:tc>
      </w:tr>
      <w:tr w:rsidR="00B945FA" w:rsidTr="00A87F68">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jc w:val="center"/>
              <w:rPr>
                <w:color w:val="000000"/>
              </w:rPr>
            </w:pPr>
            <w:r>
              <w:rPr>
                <w:color w:val="000000"/>
                <w:sz w:val="20"/>
                <w:szCs w:val="20"/>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r>
      <w:tr w:rsidR="00B945FA" w:rsidTr="00A87F68">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jc w:val="center"/>
              <w:rPr>
                <w:color w:val="000000"/>
              </w:rPr>
            </w:pPr>
            <w:r>
              <w:rPr>
                <w:color w:val="000000"/>
                <w:sz w:val="20"/>
                <w:szCs w:val="20"/>
              </w:rPr>
              <w:t>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r>
      <w:tr w:rsidR="00B945FA" w:rsidTr="00A87F68">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r>
      <w:tr w:rsidR="00B945FA" w:rsidTr="00A87F68">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jc w:val="center"/>
              <w:rPr>
                <w:color w:val="000000"/>
              </w:rPr>
            </w:pPr>
            <w:r>
              <w:rPr>
                <w:rStyle w:val="a4"/>
                <w:color w:val="000000"/>
                <w:sz w:val="20"/>
                <w:szCs w:val="20"/>
              </w:rPr>
              <w:t xml:space="preserve">3. Carrying out research: collecting and analyzing materials </w:t>
            </w:r>
            <w:r>
              <w:rPr>
                <w:b/>
                <w:bCs/>
                <w:color w:val="000000"/>
                <w:sz w:val="20"/>
                <w:szCs w:val="20"/>
              </w:rPr>
              <w:br/>
            </w:r>
            <w:r>
              <w:rPr>
                <w:rStyle w:val="a4"/>
                <w:color w:val="000000"/>
                <w:sz w:val="20"/>
                <w:szCs w:val="20"/>
              </w:rPr>
              <w:t>(or conducting experimental tests)</w:t>
            </w:r>
          </w:p>
        </w:tc>
      </w:tr>
      <w:tr w:rsidR="00B945FA" w:rsidTr="00A87F68">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jc w:val="center"/>
              <w:rPr>
                <w:color w:val="000000"/>
              </w:rPr>
            </w:pPr>
            <w:r>
              <w:rPr>
                <w:color w:val="000000"/>
                <w:sz w:val="20"/>
                <w:szCs w:val="20"/>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r>
      <w:tr w:rsidR="00B945FA" w:rsidTr="00A87F68">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jc w:val="center"/>
              <w:rPr>
                <w:color w:val="000000"/>
              </w:rPr>
            </w:pPr>
            <w:r>
              <w:rPr>
                <w:color w:val="000000"/>
                <w:sz w:val="20"/>
                <w:szCs w:val="20"/>
              </w:rPr>
              <w:t>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r>
      <w:tr w:rsidR="00B945FA" w:rsidTr="00A87F68">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r>
      <w:tr w:rsidR="00B945FA" w:rsidTr="00A87F68">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jc w:val="center"/>
              <w:rPr>
                <w:color w:val="000000"/>
              </w:rPr>
            </w:pPr>
            <w:r>
              <w:rPr>
                <w:rStyle w:val="a4"/>
                <w:color w:val="000000"/>
                <w:sz w:val="20"/>
                <w:szCs w:val="20"/>
              </w:rPr>
              <w:t>4. Formalization of the results of scientific research</w:t>
            </w:r>
          </w:p>
        </w:tc>
      </w:tr>
      <w:tr w:rsidR="00B945FA" w:rsidTr="00A87F68">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jc w:val="center"/>
              <w:rPr>
                <w:color w:val="000000"/>
              </w:rPr>
            </w:pPr>
            <w:r>
              <w:rPr>
                <w:color w:val="000000"/>
                <w:sz w:val="20"/>
                <w:szCs w:val="20"/>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r>
      <w:tr w:rsidR="00B945FA" w:rsidTr="00A87F68">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jc w:val="center"/>
              <w:rPr>
                <w:color w:val="000000"/>
              </w:rPr>
            </w:pPr>
            <w:r>
              <w:rPr>
                <w:color w:val="000000"/>
                <w:sz w:val="20"/>
                <w:szCs w:val="20"/>
              </w:rPr>
              <w:t>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r>
      <w:tr w:rsidR="00B945FA" w:rsidTr="00A87F68">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r>
      <w:tr w:rsidR="00B945FA" w:rsidTr="00A87F68">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jc w:val="center"/>
              <w:rPr>
                <w:color w:val="000000"/>
              </w:rPr>
            </w:pPr>
            <w:r>
              <w:rPr>
                <w:rStyle w:val="a4"/>
                <w:color w:val="000000"/>
                <w:sz w:val="20"/>
                <w:szCs w:val="20"/>
              </w:rPr>
              <w:t>5. Submission of master's thesis for defense</w:t>
            </w:r>
          </w:p>
        </w:tc>
      </w:tr>
      <w:tr w:rsidR="00B945FA" w:rsidTr="00A87F68">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jc w:val="center"/>
              <w:rPr>
                <w:color w:val="000000"/>
              </w:rPr>
            </w:pPr>
            <w:r>
              <w:rPr>
                <w:color w:val="000000"/>
                <w:sz w:val="20"/>
                <w:szCs w:val="20"/>
              </w:rPr>
              <w:t>1.</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r>
      <w:tr w:rsidR="00B945FA" w:rsidTr="00A87F68">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jc w:val="center"/>
              <w:rPr>
                <w:color w:val="000000"/>
              </w:rPr>
            </w:pPr>
            <w:r>
              <w:rPr>
                <w:color w:val="000000"/>
                <w:sz w:val="20"/>
                <w:szCs w:val="20"/>
              </w:rPr>
              <w:t>2.</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r>
      <w:tr w:rsidR="00B945FA" w:rsidTr="00A87F68">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B945FA" w:rsidRDefault="00B945FA" w:rsidP="00A87F68">
            <w:pPr>
              <w:rPr>
                <w:rFonts w:eastAsia="Times New Roman"/>
                <w:sz w:val="20"/>
                <w:szCs w:val="20"/>
              </w:rPr>
            </w:pPr>
          </w:p>
        </w:tc>
      </w:tr>
    </w:tbl>
    <w:p w:rsidR="00B945FA" w:rsidRDefault="00B945FA" w:rsidP="00B945FA">
      <w:pPr>
        <w:shd w:val="clear" w:color="auto" w:fill="FFFFFF"/>
        <w:rPr>
          <w:rFonts w:eastAsia="Times New Roman"/>
        </w:rPr>
      </w:pPr>
    </w:p>
    <w:p w:rsidR="000E5FE5" w:rsidRDefault="000E5FE5">
      <w:bookmarkStart w:id="0" w:name="_GoBack"/>
      <w:bookmarkEnd w:id="0"/>
    </w:p>
    <w:sectPr w:rsidR="000E5FE5">
      <w:pgSz w:w="11907" w:h="16840"/>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D8"/>
    <w:rsid w:val="000E5FE5"/>
    <w:rsid w:val="00124C62"/>
    <w:rsid w:val="00382FD8"/>
    <w:rsid w:val="003973A9"/>
    <w:rsid w:val="003A1A02"/>
    <w:rsid w:val="00B945FA"/>
    <w:rsid w:val="00E25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CD18D0-88BB-4E9C-9D96-2750A4D5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5FA"/>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945FA"/>
    <w:rPr>
      <w:color w:val="0000FF"/>
      <w:u w:val="single"/>
    </w:rPr>
  </w:style>
  <w:style w:type="character" w:styleId="a4">
    <w:name w:val="Strong"/>
    <w:basedOn w:val="a0"/>
    <w:uiPriority w:val="22"/>
    <w:qFormat/>
    <w:rsid w:val="00B945FA"/>
    <w:rPr>
      <w:b/>
      <w:bCs/>
    </w:rPr>
  </w:style>
  <w:style w:type="paragraph" w:styleId="a5">
    <w:name w:val="Balloon Text"/>
    <w:basedOn w:val="a"/>
    <w:link w:val="a6"/>
    <w:uiPriority w:val="99"/>
    <w:semiHidden/>
    <w:unhideWhenUsed/>
    <w:rsid w:val="00B945FA"/>
    <w:rPr>
      <w:rFonts w:ascii="Tahoma" w:hAnsi="Tahoma" w:cs="Tahoma"/>
      <w:sz w:val="16"/>
      <w:szCs w:val="16"/>
    </w:rPr>
  </w:style>
  <w:style w:type="character" w:customStyle="1" w:styleId="a6">
    <w:name w:val="Текст выноски Знак"/>
    <w:basedOn w:val="a0"/>
    <w:link w:val="a5"/>
    <w:uiPriority w:val="99"/>
    <w:semiHidden/>
    <w:rsid w:val="00B945FA"/>
    <w:rPr>
      <w:rFonts w:ascii="Tahoma" w:eastAsiaTheme="minorEastAsia" w:hAnsi="Tahoma" w:cs="Tahoma"/>
      <w:sz w:val="16"/>
      <w:szCs w:val="16"/>
      <w:lang w:val="en"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2579500)" TargetMode="External"/><Relationship Id="rId3" Type="http://schemas.openxmlformats.org/officeDocument/2006/relationships/settings" Target="settings.xml"/><Relationship Id="rId7" Type="http://schemas.openxmlformats.org/officeDocument/2006/relationships/hyperlink" Target="javascript:scrollText(258004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javascript:scrollText(2580030)" TargetMode="External"/><Relationship Id="rId11" Type="http://schemas.openxmlformats.org/officeDocument/2006/relationships/fontTable" Target="fontTable.xml"/><Relationship Id="rId5" Type="http://schemas.openxmlformats.org/officeDocument/2006/relationships/hyperlink" Target="javascript:scrollText()" TargetMode="External"/><Relationship Id="rId10" Type="http://schemas.openxmlformats.org/officeDocument/2006/relationships/hyperlink" Target="javascript:scrollText(2579500)" TargetMode="External"/><Relationship Id="rId4" Type="http://schemas.openxmlformats.org/officeDocument/2006/relationships/webSettings" Target="webSettings.xml"/><Relationship Id="rId9" Type="http://schemas.openxmlformats.org/officeDocument/2006/relationships/image" Target="http://lex.uz/files/25857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DD1EA-C525-4ED7-8206-DC2F7FD1C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3882</Words>
  <Characters>22133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User-76</dc:creator>
  <cp:keywords/>
  <dc:description/>
  <cp:lastModifiedBy>Пользователь Windows</cp:lastModifiedBy>
  <cp:revision>5</cp:revision>
  <dcterms:created xsi:type="dcterms:W3CDTF">2022-08-26T06:37:00Z</dcterms:created>
  <dcterms:modified xsi:type="dcterms:W3CDTF">2022-10-20T10:45:00Z</dcterms:modified>
</cp:coreProperties>
</file>